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1354" w14:textId="77777777" w:rsidR="009F37A7" w:rsidRDefault="009F37A7"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3E36F6CA" w14:textId="77777777" w:rsidR="009F37A7" w:rsidRDefault="009F37A7" w:rsidP="001B4B1B">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p>
    <w:p w14:paraId="2776C76B" w14:textId="574CC02E" w:rsidR="001B4B1B" w:rsidRPr="0037302C" w:rsidRDefault="001B4B1B" w:rsidP="001B4B1B">
      <w:pPr>
        <w:jc w:val="center"/>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Alignment of the RESILAND CA+ Nursery Programme with National Afforestation and Landscape Restoration Policies and the Uzbekistan–2030 Strategy</w:t>
      </w:r>
    </w:p>
    <w:p w14:paraId="12CD14E9" w14:textId="77777777" w:rsidR="001B4B1B" w:rsidRPr="0037302C" w:rsidRDefault="001B4B1B" w:rsidP="001B4B1B">
      <w:pPr>
        <w:jc w:val="center"/>
        <w:rPr>
          <w:rFonts w:asciiTheme="majorHAnsi" w:hAnsiTheme="majorHAnsi" w:cstheme="majorHAnsi"/>
          <w:sz w:val="22"/>
          <w:szCs w:val="22"/>
          <w:lang w:val="en-US" w:eastAsia="tr-TR"/>
        </w:rPr>
      </w:pPr>
    </w:p>
    <w:p w14:paraId="26D8E759" w14:textId="77777777" w:rsidR="001B4B1B" w:rsidRDefault="001B4B1B" w:rsidP="001B4B1B">
      <w:pPr>
        <w:jc w:val="center"/>
        <w:rPr>
          <w:rFonts w:asciiTheme="majorHAnsi" w:hAnsiTheme="majorHAnsi" w:cstheme="majorHAnsi"/>
          <w:sz w:val="22"/>
          <w:szCs w:val="22"/>
          <w:lang w:val="en-US" w:eastAsia="tr-TR"/>
        </w:rPr>
      </w:pPr>
    </w:p>
    <w:p w14:paraId="08DBCC8A" w14:textId="77777777" w:rsidR="009F37A7" w:rsidRDefault="009F37A7" w:rsidP="001B4B1B">
      <w:pPr>
        <w:jc w:val="center"/>
        <w:rPr>
          <w:rFonts w:asciiTheme="majorHAnsi" w:hAnsiTheme="majorHAnsi" w:cstheme="majorHAnsi"/>
          <w:sz w:val="22"/>
          <w:szCs w:val="22"/>
          <w:lang w:val="en-US" w:eastAsia="tr-TR"/>
        </w:rPr>
      </w:pPr>
    </w:p>
    <w:p w14:paraId="594116B0" w14:textId="77777777" w:rsidR="009F37A7" w:rsidRPr="0037302C" w:rsidRDefault="009F37A7" w:rsidP="001B4B1B">
      <w:pPr>
        <w:jc w:val="center"/>
        <w:rPr>
          <w:rFonts w:asciiTheme="majorHAnsi" w:hAnsiTheme="majorHAnsi" w:cstheme="majorHAnsi"/>
          <w:sz w:val="22"/>
          <w:szCs w:val="22"/>
          <w:lang w:val="en-US" w:eastAsia="tr-TR"/>
        </w:rPr>
      </w:pPr>
    </w:p>
    <w:p w14:paraId="506A315B" w14:textId="717FF2FF" w:rsidR="001B4B1B" w:rsidRPr="0037302C" w:rsidRDefault="001B4B1B" w:rsidP="00C938EC">
      <w:pPr>
        <w:spacing w:before="100" w:beforeAutospacing="1" w:after="100" w:afterAutospacing="1"/>
        <w:jc w:val="center"/>
        <w:rPr>
          <w:rFonts w:asciiTheme="majorHAnsi" w:hAnsiTheme="majorHAnsi" w:cstheme="majorHAnsi"/>
          <w:sz w:val="22"/>
          <w:szCs w:val="22"/>
          <w:lang w:val="en-US" w:eastAsia="tr-TR"/>
        </w:rPr>
      </w:pPr>
      <w:r w:rsidRPr="0037302C">
        <w:rPr>
          <w:rFonts w:asciiTheme="majorHAnsi" w:eastAsia="Times New Roman" w:hAnsiTheme="majorHAnsi" w:cstheme="majorHAnsi"/>
          <w:b/>
          <w:bCs/>
          <w:kern w:val="0"/>
          <w:sz w:val="22"/>
          <w:szCs w:val="22"/>
          <w:lang w:val="en-US" w:eastAsia="tr-TR"/>
          <w14:ligatures w14:val="none"/>
        </w:rPr>
        <w:t>Prepared by:</w:t>
      </w:r>
      <w:r w:rsidRPr="0037302C">
        <w:rPr>
          <w:rFonts w:asciiTheme="majorHAnsi" w:eastAsia="Times New Roman" w:hAnsiTheme="majorHAnsi" w:cstheme="majorHAnsi"/>
          <w:kern w:val="0"/>
          <w:sz w:val="22"/>
          <w:szCs w:val="22"/>
          <w:lang w:val="en-US" w:eastAsia="tr-TR"/>
          <w14:ligatures w14:val="none"/>
        </w:rPr>
        <w:br/>
        <w:t>İsmail Belen</w:t>
      </w:r>
      <w:r w:rsidRPr="0037302C">
        <w:rPr>
          <w:rFonts w:asciiTheme="majorHAnsi" w:eastAsia="Times New Roman" w:hAnsiTheme="majorHAnsi" w:cstheme="majorHAnsi"/>
          <w:kern w:val="0"/>
          <w:sz w:val="22"/>
          <w:szCs w:val="22"/>
          <w:lang w:val="en-US" w:eastAsia="tr-TR"/>
          <w14:ligatures w14:val="none"/>
        </w:rPr>
        <w:br/>
      </w:r>
    </w:p>
    <w:p w14:paraId="14F45D4F" w14:textId="77777777" w:rsidR="001B4B1B" w:rsidRPr="0037302C" w:rsidRDefault="001B4B1B" w:rsidP="001B4B1B">
      <w:pPr>
        <w:jc w:val="center"/>
        <w:rPr>
          <w:rFonts w:asciiTheme="majorHAnsi" w:hAnsiTheme="majorHAnsi" w:cstheme="majorHAnsi"/>
          <w:sz w:val="22"/>
          <w:szCs w:val="22"/>
          <w:lang w:val="en-US" w:eastAsia="tr-TR"/>
        </w:rPr>
      </w:pPr>
    </w:p>
    <w:p w14:paraId="7DAC4CBA" w14:textId="74C69387" w:rsidR="001B4B1B" w:rsidRPr="0037302C" w:rsidRDefault="001B4B1B" w:rsidP="001B4B1B">
      <w:pPr>
        <w:jc w:val="center"/>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 xml:space="preserve">Date: </w:t>
      </w:r>
      <w:r w:rsidR="00C938EC">
        <w:rPr>
          <w:rFonts w:asciiTheme="majorHAnsi" w:hAnsiTheme="majorHAnsi" w:cstheme="majorHAnsi"/>
          <w:sz w:val="22"/>
          <w:szCs w:val="22"/>
          <w:lang w:val="en-US" w:eastAsia="tr-TR"/>
        </w:rPr>
        <w:t>February</w:t>
      </w:r>
      <w:r w:rsidRPr="0037302C">
        <w:rPr>
          <w:rFonts w:asciiTheme="majorHAnsi" w:hAnsiTheme="majorHAnsi" w:cstheme="majorHAnsi"/>
          <w:sz w:val="22"/>
          <w:szCs w:val="22"/>
          <w:lang w:val="en-US" w:eastAsia="tr-TR"/>
        </w:rPr>
        <w:t xml:space="preserve"> 2025</w:t>
      </w:r>
    </w:p>
    <w:p w14:paraId="56088224" w14:textId="77777777" w:rsidR="001B4B1B" w:rsidRPr="0037302C" w:rsidRDefault="001B4B1B" w:rsidP="001B4B1B">
      <w:pPr>
        <w:jc w:val="center"/>
        <w:rPr>
          <w:rFonts w:asciiTheme="majorHAnsi" w:hAnsiTheme="majorHAnsi" w:cstheme="majorHAnsi"/>
          <w:sz w:val="22"/>
          <w:szCs w:val="22"/>
          <w:lang w:val="en-US" w:eastAsia="tr-TR"/>
        </w:rPr>
      </w:pPr>
    </w:p>
    <w:p w14:paraId="3F41E70E" w14:textId="3A3D618E" w:rsidR="009F37A7" w:rsidRDefault="009F37A7">
      <w:pPr>
        <w:rPr>
          <w:rFonts w:asciiTheme="majorHAnsi" w:hAnsiTheme="majorHAnsi" w:cstheme="majorHAnsi"/>
          <w:sz w:val="22"/>
          <w:szCs w:val="22"/>
          <w:lang w:val="en-US" w:eastAsia="tr-TR"/>
        </w:rPr>
      </w:pPr>
      <w:r>
        <w:rPr>
          <w:rFonts w:asciiTheme="majorHAnsi" w:hAnsiTheme="majorHAnsi" w:cstheme="majorHAnsi"/>
          <w:sz w:val="22"/>
          <w:szCs w:val="22"/>
          <w:lang w:val="en-US" w:eastAsia="tr-TR"/>
        </w:rPr>
        <w:br w:type="page"/>
      </w:r>
    </w:p>
    <w:p w14:paraId="5FD451C3" w14:textId="44E7D745" w:rsidR="001B4B1B" w:rsidRPr="009F37A7" w:rsidRDefault="009F37A7" w:rsidP="009F37A7">
      <w:pPr>
        <w:rPr>
          <w:rFonts w:asciiTheme="majorHAnsi" w:hAnsiTheme="majorHAnsi" w:cstheme="majorHAnsi"/>
          <w:b/>
          <w:bCs/>
          <w:sz w:val="22"/>
          <w:szCs w:val="22"/>
          <w:lang w:val="en-US" w:eastAsia="tr-TR"/>
        </w:rPr>
      </w:pPr>
      <w:r w:rsidRPr="009F37A7">
        <w:rPr>
          <w:rFonts w:asciiTheme="majorHAnsi" w:hAnsiTheme="majorHAnsi" w:cstheme="majorHAnsi"/>
          <w:b/>
          <w:bCs/>
          <w:sz w:val="22"/>
          <w:szCs w:val="22"/>
          <w:lang w:val="en-US" w:eastAsia="tr-TR"/>
        </w:rPr>
        <w:lastRenderedPageBreak/>
        <w:t>Contents</w:t>
      </w:r>
    </w:p>
    <w:p w14:paraId="4FD1416E" w14:textId="77777777" w:rsidR="001B4B1B" w:rsidRPr="0037302C" w:rsidRDefault="001B4B1B" w:rsidP="006C7DE2">
      <w:pPr>
        <w:jc w:val="center"/>
        <w:rPr>
          <w:rFonts w:asciiTheme="majorHAnsi" w:hAnsiTheme="majorHAnsi" w:cstheme="majorHAnsi"/>
          <w:sz w:val="22"/>
          <w:szCs w:val="22"/>
          <w:lang w:val="en-US" w:eastAsia="tr-TR"/>
        </w:rPr>
      </w:pPr>
    </w:p>
    <w:p w14:paraId="6BCDDB17" w14:textId="186FAB5C"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r>
        <w:rPr>
          <w:rFonts w:asciiTheme="majorHAnsi" w:hAnsiTheme="majorHAnsi" w:cstheme="majorHAnsi"/>
          <w:b w:val="0"/>
          <w:sz w:val="22"/>
          <w:szCs w:val="22"/>
          <w:lang w:val="en-US" w:eastAsia="tr-TR"/>
        </w:rPr>
        <w:fldChar w:fldCharType="begin"/>
      </w:r>
      <w:r>
        <w:rPr>
          <w:rFonts w:asciiTheme="majorHAnsi" w:hAnsiTheme="majorHAnsi" w:cstheme="majorHAnsi"/>
          <w:b w:val="0"/>
          <w:sz w:val="22"/>
          <w:szCs w:val="22"/>
          <w:lang w:val="en-US" w:eastAsia="tr-TR"/>
        </w:rPr>
        <w:instrText xml:space="preserve"> TOC \o "1-4" \h \z \u </w:instrText>
      </w:r>
      <w:r>
        <w:rPr>
          <w:rFonts w:asciiTheme="majorHAnsi" w:hAnsiTheme="majorHAnsi" w:cstheme="majorHAnsi"/>
          <w:b w:val="0"/>
          <w:sz w:val="22"/>
          <w:szCs w:val="22"/>
          <w:lang w:val="en-US" w:eastAsia="tr-TR"/>
        </w:rPr>
        <w:fldChar w:fldCharType="separate"/>
      </w:r>
      <w:hyperlink w:anchor="_Toc217754298" w:history="1">
        <w:r w:rsidRPr="002A1C8A">
          <w:rPr>
            <w:rStyle w:val="Kpr"/>
            <w:rFonts w:eastAsia="Times New Roman" w:cstheme="majorHAnsi"/>
            <w:noProof/>
            <w:lang w:val="en-US" w:eastAsia="tr-TR"/>
          </w:rPr>
          <w:t>1. Introduction and Purpose of the Report</w:t>
        </w:r>
        <w:r>
          <w:rPr>
            <w:noProof/>
            <w:webHidden/>
          </w:rPr>
          <w:tab/>
        </w:r>
        <w:r>
          <w:rPr>
            <w:noProof/>
            <w:webHidden/>
          </w:rPr>
          <w:fldChar w:fldCharType="begin"/>
        </w:r>
        <w:r>
          <w:rPr>
            <w:noProof/>
            <w:webHidden/>
          </w:rPr>
          <w:instrText xml:space="preserve"> PAGEREF _Toc217754298 \h </w:instrText>
        </w:r>
        <w:r>
          <w:rPr>
            <w:noProof/>
            <w:webHidden/>
          </w:rPr>
        </w:r>
        <w:r>
          <w:rPr>
            <w:noProof/>
            <w:webHidden/>
          </w:rPr>
          <w:fldChar w:fldCharType="separate"/>
        </w:r>
        <w:r>
          <w:rPr>
            <w:noProof/>
            <w:webHidden/>
          </w:rPr>
          <w:t>4</w:t>
        </w:r>
        <w:r>
          <w:rPr>
            <w:noProof/>
            <w:webHidden/>
          </w:rPr>
          <w:fldChar w:fldCharType="end"/>
        </w:r>
      </w:hyperlink>
    </w:p>
    <w:p w14:paraId="535AEA7B" w14:textId="18FFEE45"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299" w:history="1">
        <w:r w:rsidRPr="002A1C8A">
          <w:rPr>
            <w:rStyle w:val="Kpr"/>
            <w:rFonts w:eastAsia="Times New Roman" w:cstheme="majorHAnsi"/>
            <w:noProof/>
            <w:lang w:val="en-US" w:eastAsia="tr-TR"/>
          </w:rPr>
          <w:t>2. National Strategic Context: Environmental and Climate Priorities under the Uzbekistan–2030 Strategy</w:t>
        </w:r>
        <w:r>
          <w:rPr>
            <w:noProof/>
            <w:webHidden/>
          </w:rPr>
          <w:tab/>
        </w:r>
        <w:r>
          <w:rPr>
            <w:noProof/>
            <w:webHidden/>
          </w:rPr>
          <w:fldChar w:fldCharType="begin"/>
        </w:r>
        <w:r>
          <w:rPr>
            <w:noProof/>
            <w:webHidden/>
          </w:rPr>
          <w:instrText xml:space="preserve"> PAGEREF _Toc217754299 \h </w:instrText>
        </w:r>
        <w:r>
          <w:rPr>
            <w:noProof/>
            <w:webHidden/>
          </w:rPr>
        </w:r>
        <w:r>
          <w:rPr>
            <w:noProof/>
            <w:webHidden/>
          </w:rPr>
          <w:fldChar w:fldCharType="separate"/>
        </w:r>
        <w:r>
          <w:rPr>
            <w:noProof/>
            <w:webHidden/>
          </w:rPr>
          <w:t>4</w:t>
        </w:r>
        <w:r>
          <w:rPr>
            <w:noProof/>
            <w:webHidden/>
          </w:rPr>
          <w:fldChar w:fldCharType="end"/>
        </w:r>
      </w:hyperlink>
    </w:p>
    <w:p w14:paraId="61E24487" w14:textId="07C316B6"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0" w:history="1">
        <w:r w:rsidRPr="002A1C8A">
          <w:rPr>
            <w:rStyle w:val="Kpr"/>
            <w:rFonts w:eastAsia="Times New Roman" w:cstheme="majorHAnsi"/>
            <w:noProof/>
            <w:lang w:val="en-US" w:eastAsia="tr-TR"/>
          </w:rPr>
          <w:t>Article 67 – Expansion of the “Yashil Makon” National Project</w:t>
        </w:r>
        <w:r>
          <w:rPr>
            <w:noProof/>
            <w:webHidden/>
          </w:rPr>
          <w:tab/>
        </w:r>
        <w:r>
          <w:rPr>
            <w:noProof/>
            <w:webHidden/>
          </w:rPr>
          <w:fldChar w:fldCharType="begin"/>
        </w:r>
        <w:r>
          <w:rPr>
            <w:noProof/>
            <w:webHidden/>
          </w:rPr>
          <w:instrText xml:space="preserve"> PAGEREF _Toc217754300 \h </w:instrText>
        </w:r>
        <w:r>
          <w:rPr>
            <w:noProof/>
            <w:webHidden/>
          </w:rPr>
        </w:r>
        <w:r>
          <w:rPr>
            <w:noProof/>
            <w:webHidden/>
          </w:rPr>
          <w:fldChar w:fldCharType="separate"/>
        </w:r>
        <w:r>
          <w:rPr>
            <w:noProof/>
            <w:webHidden/>
          </w:rPr>
          <w:t>5</w:t>
        </w:r>
        <w:r>
          <w:rPr>
            <w:noProof/>
            <w:webHidden/>
          </w:rPr>
          <w:fldChar w:fldCharType="end"/>
        </w:r>
      </w:hyperlink>
    </w:p>
    <w:p w14:paraId="406BD2B3" w14:textId="6E8850BA"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1" w:history="1">
        <w:r w:rsidRPr="002A1C8A">
          <w:rPr>
            <w:rStyle w:val="Kpr"/>
            <w:rFonts w:eastAsia="Times New Roman" w:cstheme="majorHAnsi"/>
            <w:noProof/>
            <w:lang w:val="en-US" w:eastAsia="tr-TR"/>
          </w:rPr>
          <w:t>Article 68 – Expansion and Functional Strengthening of Forest Areas</w:t>
        </w:r>
        <w:r>
          <w:rPr>
            <w:noProof/>
            <w:webHidden/>
          </w:rPr>
          <w:tab/>
        </w:r>
        <w:r>
          <w:rPr>
            <w:noProof/>
            <w:webHidden/>
          </w:rPr>
          <w:fldChar w:fldCharType="begin"/>
        </w:r>
        <w:r>
          <w:rPr>
            <w:noProof/>
            <w:webHidden/>
          </w:rPr>
          <w:instrText xml:space="preserve"> PAGEREF _Toc217754301 \h </w:instrText>
        </w:r>
        <w:r>
          <w:rPr>
            <w:noProof/>
            <w:webHidden/>
          </w:rPr>
        </w:r>
        <w:r>
          <w:rPr>
            <w:noProof/>
            <w:webHidden/>
          </w:rPr>
          <w:fldChar w:fldCharType="separate"/>
        </w:r>
        <w:r>
          <w:rPr>
            <w:noProof/>
            <w:webHidden/>
          </w:rPr>
          <w:t>5</w:t>
        </w:r>
        <w:r>
          <w:rPr>
            <w:noProof/>
            <w:webHidden/>
          </w:rPr>
          <w:fldChar w:fldCharType="end"/>
        </w:r>
      </w:hyperlink>
    </w:p>
    <w:p w14:paraId="037EE6D6" w14:textId="25E0F481"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2" w:history="1">
        <w:r w:rsidRPr="002A1C8A">
          <w:rPr>
            <w:rStyle w:val="Kpr"/>
            <w:rFonts w:eastAsia="Times New Roman" w:cstheme="majorHAnsi"/>
            <w:noProof/>
            <w:lang w:val="en-US" w:eastAsia="tr-TR"/>
          </w:rPr>
          <w:t>Article 69 – Stabilization of the Environmental Situation in the Aral Sea Region</w:t>
        </w:r>
        <w:r>
          <w:rPr>
            <w:noProof/>
            <w:webHidden/>
          </w:rPr>
          <w:tab/>
        </w:r>
        <w:r>
          <w:rPr>
            <w:noProof/>
            <w:webHidden/>
          </w:rPr>
          <w:fldChar w:fldCharType="begin"/>
        </w:r>
        <w:r>
          <w:rPr>
            <w:noProof/>
            <w:webHidden/>
          </w:rPr>
          <w:instrText xml:space="preserve"> PAGEREF _Toc217754302 \h </w:instrText>
        </w:r>
        <w:r>
          <w:rPr>
            <w:noProof/>
            <w:webHidden/>
          </w:rPr>
        </w:r>
        <w:r>
          <w:rPr>
            <w:noProof/>
            <w:webHidden/>
          </w:rPr>
          <w:fldChar w:fldCharType="separate"/>
        </w:r>
        <w:r>
          <w:rPr>
            <w:noProof/>
            <w:webHidden/>
          </w:rPr>
          <w:t>6</w:t>
        </w:r>
        <w:r>
          <w:rPr>
            <w:noProof/>
            <w:webHidden/>
          </w:rPr>
          <w:fldChar w:fldCharType="end"/>
        </w:r>
      </w:hyperlink>
    </w:p>
    <w:p w14:paraId="366A4FFF" w14:textId="1762383E"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3" w:history="1">
        <w:r w:rsidRPr="002A1C8A">
          <w:rPr>
            <w:rStyle w:val="Kpr"/>
            <w:rFonts w:eastAsia="Times New Roman" w:cstheme="majorHAnsi"/>
            <w:noProof/>
            <w:lang w:val="en-US" w:eastAsia="tr-TR"/>
          </w:rPr>
          <w:t>Article 70 – Prevention of the Adverse Impacts of Climate Change</w:t>
        </w:r>
        <w:r>
          <w:rPr>
            <w:noProof/>
            <w:webHidden/>
          </w:rPr>
          <w:tab/>
        </w:r>
        <w:r>
          <w:rPr>
            <w:noProof/>
            <w:webHidden/>
          </w:rPr>
          <w:fldChar w:fldCharType="begin"/>
        </w:r>
        <w:r>
          <w:rPr>
            <w:noProof/>
            <w:webHidden/>
          </w:rPr>
          <w:instrText xml:space="preserve"> PAGEREF _Toc217754303 \h </w:instrText>
        </w:r>
        <w:r>
          <w:rPr>
            <w:noProof/>
            <w:webHidden/>
          </w:rPr>
        </w:r>
        <w:r>
          <w:rPr>
            <w:noProof/>
            <w:webHidden/>
          </w:rPr>
          <w:fldChar w:fldCharType="separate"/>
        </w:r>
        <w:r>
          <w:rPr>
            <w:noProof/>
            <w:webHidden/>
          </w:rPr>
          <w:t>6</w:t>
        </w:r>
        <w:r>
          <w:rPr>
            <w:noProof/>
            <w:webHidden/>
          </w:rPr>
          <w:fldChar w:fldCharType="end"/>
        </w:r>
      </w:hyperlink>
    </w:p>
    <w:p w14:paraId="278BC294" w14:textId="5E64C1F6"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4" w:history="1">
        <w:r w:rsidRPr="002A1C8A">
          <w:rPr>
            <w:rStyle w:val="Kpr"/>
            <w:rFonts w:eastAsia="Times New Roman" w:cstheme="majorHAnsi"/>
            <w:noProof/>
            <w:lang w:val="en-US" w:eastAsia="tr-TR"/>
          </w:rPr>
          <w:t>Article 71 – Ensuring Sustainable Conservation of Biodiversity</w:t>
        </w:r>
        <w:r>
          <w:rPr>
            <w:noProof/>
            <w:webHidden/>
          </w:rPr>
          <w:tab/>
        </w:r>
        <w:r>
          <w:rPr>
            <w:noProof/>
            <w:webHidden/>
          </w:rPr>
          <w:fldChar w:fldCharType="begin"/>
        </w:r>
        <w:r>
          <w:rPr>
            <w:noProof/>
            <w:webHidden/>
          </w:rPr>
          <w:instrText xml:space="preserve"> PAGEREF _Toc217754304 \h </w:instrText>
        </w:r>
        <w:r>
          <w:rPr>
            <w:noProof/>
            <w:webHidden/>
          </w:rPr>
        </w:r>
        <w:r>
          <w:rPr>
            <w:noProof/>
            <w:webHidden/>
          </w:rPr>
          <w:fldChar w:fldCharType="separate"/>
        </w:r>
        <w:r>
          <w:rPr>
            <w:noProof/>
            <w:webHidden/>
          </w:rPr>
          <w:t>7</w:t>
        </w:r>
        <w:r>
          <w:rPr>
            <w:noProof/>
            <w:webHidden/>
          </w:rPr>
          <w:fldChar w:fldCharType="end"/>
        </w:r>
      </w:hyperlink>
    </w:p>
    <w:p w14:paraId="37B4728B" w14:textId="5F5C1F17"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5" w:history="1">
        <w:r w:rsidRPr="002A1C8A">
          <w:rPr>
            <w:rStyle w:val="Kpr"/>
            <w:rFonts w:eastAsia="Times New Roman" w:cstheme="majorHAnsi"/>
            <w:noProof/>
            <w:lang w:val="en-US" w:eastAsia="tr-TR"/>
          </w:rPr>
          <w:t>Alignment of Uzbekistan–2030 Strategy and RESILAND CA+ Quantified Targets by Component and Sub-component</w:t>
        </w:r>
        <w:r>
          <w:rPr>
            <w:noProof/>
            <w:webHidden/>
          </w:rPr>
          <w:tab/>
        </w:r>
        <w:r>
          <w:rPr>
            <w:noProof/>
            <w:webHidden/>
          </w:rPr>
          <w:fldChar w:fldCharType="begin"/>
        </w:r>
        <w:r>
          <w:rPr>
            <w:noProof/>
            <w:webHidden/>
          </w:rPr>
          <w:instrText xml:space="preserve"> PAGEREF _Toc217754305 \h </w:instrText>
        </w:r>
        <w:r>
          <w:rPr>
            <w:noProof/>
            <w:webHidden/>
          </w:rPr>
        </w:r>
        <w:r>
          <w:rPr>
            <w:noProof/>
            <w:webHidden/>
          </w:rPr>
          <w:fldChar w:fldCharType="separate"/>
        </w:r>
        <w:r>
          <w:rPr>
            <w:noProof/>
            <w:webHidden/>
          </w:rPr>
          <w:t>8</w:t>
        </w:r>
        <w:r>
          <w:rPr>
            <w:noProof/>
            <w:webHidden/>
          </w:rPr>
          <w:fldChar w:fldCharType="end"/>
        </w:r>
      </w:hyperlink>
    </w:p>
    <w:p w14:paraId="209B22FA" w14:textId="63AF4716"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06" w:history="1">
        <w:r w:rsidRPr="002A1C8A">
          <w:rPr>
            <w:rStyle w:val="Kpr"/>
            <w:rFonts w:eastAsia="Times New Roman" w:cstheme="majorHAnsi"/>
            <w:noProof/>
            <w:lang w:val="en-US" w:eastAsia="tr-TR"/>
          </w:rPr>
          <w:t>4. Institutional and Legal Alignment: Sub-component 1.1 and the Draft Forest Code</w:t>
        </w:r>
        <w:r>
          <w:rPr>
            <w:noProof/>
            <w:webHidden/>
          </w:rPr>
          <w:tab/>
        </w:r>
        <w:r>
          <w:rPr>
            <w:noProof/>
            <w:webHidden/>
          </w:rPr>
          <w:fldChar w:fldCharType="begin"/>
        </w:r>
        <w:r>
          <w:rPr>
            <w:noProof/>
            <w:webHidden/>
          </w:rPr>
          <w:instrText xml:space="preserve"> PAGEREF _Toc217754306 \h </w:instrText>
        </w:r>
        <w:r>
          <w:rPr>
            <w:noProof/>
            <w:webHidden/>
          </w:rPr>
        </w:r>
        <w:r>
          <w:rPr>
            <w:noProof/>
            <w:webHidden/>
          </w:rPr>
          <w:fldChar w:fldCharType="separate"/>
        </w:r>
        <w:r>
          <w:rPr>
            <w:noProof/>
            <w:webHidden/>
          </w:rPr>
          <w:t>9</w:t>
        </w:r>
        <w:r>
          <w:rPr>
            <w:noProof/>
            <w:webHidden/>
          </w:rPr>
          <w:fldChar w:fldCharType="end"/>
        </w:r>
      </w:hyperlink>
    </w:p>
    <w:p w14:paraId="7A999A8C" w14:textId="7CA2D540"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7" w:history="1">
        <w:r w:rsidRPr="002A1C8A">
          <w:rPr>
            <w:rStyle w:val="Kpr"/>
            <w:rFonts w:eastAsia="Times New Roman" w:cstheme="majorHAnsi"/>
            <w:noProof/>
            <w:lang w:val="en-US" w:eastAsia="tr-TR"/>
          </w:rPr>
          <w:t>4.1 Sub-component 1.1: Strengthen Institutions and Policies</w:t>
        </w:r>
        <w:r>
          <w:rPr>
            <w:noProof/>
            <w:webHidden/>
          </w:rPr>
          <w:tab/>
        </w:r>
        <w:r>
          <w:rPr>
            <w:noProof/>
            <w:webHidden/>
          </w:rPr>
          <w:fldChar w:fldCharType="begin"/>
        </w:r>
        <w:r>
          <w:rPr>
            <w:noProof/>
            <w:webHidden/>
          </w:rPr>
          <w:instrText xml:space="preserve"> PAGEREF _Toc217754307 \h </w:instrText>
        </w:r>
        <w:r>
          <w:rPr>
            <w:noProof/>
            <w:webHidden/>
          </w:rPr>
        </w:r>
        <w:r>
          <w:rPr>
            <w:noProof/>
            <w:webHidden/>
          </w:rPr>
          <w:fldChar w:fldCharType="separate"/>
        </w:r>
        <w:r>
          <w:rPr>
            <w:noProof/>
            <w:webHidden/>
          </w:rPr>
          <w:t>9</w:t>
        </w:r>
        <w:r>
          <w:rPr>
            <w:noProof/>
            <w:webHidden/>
          </w:rPr>
          <w:fldChar w:fldCharType="end"/>
        </w:r>
      </w:hyperlink>
    </w:p>
    <w:p w14:paraId="71CAE2DE" w14:textId="4C1EFD25"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08" w:history="1">
        <w:r w:rsidRPr="002A1C8A">
          <w:rPr>
            <w:rStyle w:val="Kpr"/>
            <w:rFonts w:eastAsia="Times New Roman" w:cstheme="majorHAnsi"/>
            <w:noProof/>
            <w:lang w:val="en-US" w:eastAsia="tr-TR"/>
          </w:rPr>
          <w:t>4.2 Draft Forest Code of the Republic of Uzbekistan (25 December 2025)</w:t>
        </w:r>
        <w:r>
          <w:rPr>
            <w:noProof/>
            <w:webHidden/>
          </w:rPr>
          <w:tab/>
        </w:r>
        <w:r>
          <w:rPr>
            <w:noProof/>
            <w:webHidden/>
          </w:rPr>
          <w:fldChar w:fldCharType="begin"/>
        </w:r>
        <w:r>
          <w:rPr>
            <w:noProof/>
            <w:webHidden/>
          </w:rPr>
          <w:instrText xml:space="preserve"> PAGEREF _Toc217754308 \h </w:instrText>
        </w:r>
        <w:r>
          <w:rPr>
            <w:noProof/>
            <w:webHidden/>
          </w:rPr>
        </w:r>
        <w:r>
          <w:rPr>
            <w:noProof/>
            <w:webHidden/>
          </w:rPr>
          <w:fldChar w:fldCharType="separate"/>
        </w:r>
        <w:r>
          <w:rPr>
            <w:noProof/>
            <w:webHidden/>
          </w:rPr>
          <w:t>9</w:t>
        </w:r>
        <w:r>
          <w:rPr>
            <w:noProof/>
            <w:webHidden/>
          </w:rPr>
          <w:fldChar w:fldCharType="end"/>
        </w:r>
      </w:hyperlink>
    </w:p>
    <w:p w14:paraId="0F6E6227" w14:textId="1371D6E0"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09" w:history="1">
        <w:r w:rsidRPr="002A1C8A">
          <w:rPr>
            <w:rStyle w:val="Kpr"/>
            <w:rFonts w:eastAsia="Times New Roman" w:cstheme="majorHAnsi"/>
            <w:noProof/>
            <w:lang w:val="en-US" w:eastAsia="tr-TR"/>
          </w:rPr>
          <w:t>5. Operational Alignment: Sub-component 2.1 – Tree-based Landscape Restoration</w:t>
        </w:r>
        <w:r>
          <w:rPr>
            <w:noProof/>
            <w:webHidden/>
          </w:rPr>
          <w:tab/>
        </w:r>
        <w:r>
          <w:rPr>
            <w:noProof/>
            <w:webHidden/>
          </w:rPr>
          <w:fldChar w:fldCharType="begin"/>
        </w:r>
        <w:r>
          <w:rPr>
            <w:noProof/>
            <w:webHidden/>
          </w:rPr>
          <w:instrText xml:space="preserve"> PAGEREF _Toc217754309 \h </w:instrText>
        </w:r>
        <w:r>
          <w:rPr>
            <w:noProof/>
            <w:webHidden/>
          </w:rPr>
        </w:r>
        <w:r>
          <w:rPr>
            <w:noProof/>
            <w:webHidden/>
          </w:rPr>
          <w:fldChar w:fldCharType="separate"/>
        </w:r>
        <w:r>
          <w:rPr>
            <w:noProof/>
            <w:webHidden/>
          </w:rPr>
          <w:t>10</w:t>
        </w:r>
        <w:r>
          <w:rPr>
            <w:noProof/>
            <w:webHidden/>
          </w:rPr>
          <w:fldChar w:fldCharType="end"/>
        </w:r>
      </w:hyperlink>
    </w:p>
    <w:p w14:paraId="18B81D41" w14:textId="5378CB19"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0" w:history="1">
        <w:r w:rsidRPr="002A1C8A">
          <w:rPr>
            <w:rStyle w:val="Kpr"/>
            <w:rFonts w:eastAsia="Times New Roman" w:cstheme="majorHAnsi"/>
            <w:noProof/>
            <w:lang w:val="en-US" w:eastAsia="tr-TR"/>
          </w:rPr>
          <w:t>5.1 Positioning of Nurseries under Sub-component 2.1</w:t>
        </w:r>
        <w:r>
          <w:rPr>
            <w:noProof/>
            <w:webHidden/>
          </w:rPr>
          <w:tab/>
        </w:r>
        <w:r>
          <w:rPr>
            <w:noProof/>
            <w:webHidden/>
          </w:rPr>
          <w:fldChar w:fldCharType="begin"/>
        </w:r>
        <w:r>
          <w:rPr>
            <w:noProof/>
            <w:webHidden/>
          </w:rPr>
          <w:instrText xml:space="preserve"> PAGEREF _Toc217754310 \h </w:instrText>
        </w:r>
        <w:r>
          <w:rPr>
            <w:noProof/>
            <w:webHidden/>
          </w:rPr>
        </w:r>
        <w:r>
          <w:rPr>
            <w:noProof/>
            <w:webHidden/>
          </w:rPr>
          <w:fldChar w:fldCharType="separate"/>
        </w:r>
        <w:r>
          <w:rPr>
            <w:noProof/>
            <w:webHidden/>
          </w:rPr>
          <w:t>10</w:t>
        </w:r>
        <w:r>
          <w:rPr>
            <w:noProof/>
            <w:webHidden/>
          </w:rPr>
          <w:fldChar w:fldCharType="end"/>
        </w:r>
      </w:hyperlink>
    </w:p>
    <w:p w14:paraId="6A470B18" w14:textId="14B71C50"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11" w:history="1">
        <w:r w:rsidRPr="002A1C8A">
          <w:rPr>
            <w:rStyle w:val="Kpr"/>
            <w:rFonts w:eastAsia="Times New Roman" w:cstheme="majorHAnsi"/>
            <w:noProof/>
            <w:lang w:val="en-US" w:eastAsia="tr-TR"/>
          </w:rPr>
          <w:t>6. Role of Nurseries within the RESILAND CA+ Results Chain</w:t>
        </w:r>
        <w:r>
          <w:rPr>
            <w:noProof/>
            <w:webHidden/>
          </w:rPr>
          <w:tab/>
        </w:r>
        <w:r>
          <w:rPr>
            <w:noProof/>
            <w:webHidden/>
          </w:rPr>
          <w:fldChar w:fldCharType="begin"/>
        </w:r>
        <w:r>
          <w:rPr>
            <w:noProof/>
            <w:webHidden/>
          </w:rPr>
          <w:instrText xml:space="preserve"> PAGEREF _Toc217754311 \h </w:instrText>
        </w:r>
        <w:r>
          <w:rPr>
            <w:noProof/>
            <w:webHidden/>
          </w:rPr>
        </w:r>
        <w:r>
          <w:rPr>
            <w:noProof/>
            <w:webHidden/>
          </w:rPr>
          <w:fldChar w:fldCharType="separate"/>
        </w:r>
        <w:r>
          <w:rPr>
            <w:noProof/>
            <w:webHidden/>
          </w:rPr>
          <w:t>10</w:t>
        </w:r>
        <w:r>
          <w:rPr>
            <w:noProof/>
            <w:webHidden/>
          </w:rPr>
          <w:fldChar w:fldCharType="end"/>
        </w:r>
      </w:hyperlink>
    </w:p>
    <w:p w14:paraId="428198AC" w14:textId="7645794F"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2" w:history="1">
        <w:r w:rsidRPr="002A1C8A">
          <w:rPr>
            <w:rStyle w:val="Kpr"/>
            <w:rFonts w:eastAsia="Times New Roman" w:cstheme="majorHAnsi"/>
            <w:noProof/>
            <w:lang w:val="en-US" w:eastAsia="tr-TR"/>
          </w:rPr>
          <w:t>6.1 Results Chain Logic</w:t>
        </w:r>
        <w:r>
          <w:rPr>
            <w:noProof/>
            <w:webHidden/>
          </w:rPr>
          <w:tab/>
        </w:r>
        <w:r>
          <w:rPr>
            <w:noProof/>
            <w:webHidden/>
          </w:rPr>
          <w:fldChar w:fldCharType="begin"/>
        </w:r>
        <w:r>
          <w:rPr>
            <w:noProof/>
            <w:webHidden/>
          </w:rPr>
          <w:instrText xml:space="preserve"> PAGEREF _Toc217754312 \h </w:instrText>
        </w:r>
        <w:r>
          <w:rPr>
            <w:noProof/>
            <w:webHidden/>
          </w:rPr>
        </w:r>
        <w:r>
          <w:rPr>
            <w:noProof/>
            <w:webHidden/>
          </w:rPr>
          <w:fldChar w:fldCharType="separate"/>
        </w:r>
        <w:r>
          <w:rPr>
            <w:noProof/>
            <w:webHidden/>
          </w:rPr>
          <w:t>10</w:t>
        </w:r>
        <w:r>
          <w:rPr>
            <w:noProof/>
            <w:webHidden/>
          </w:rPr>
          <w:fldChar w:fldCharType="end"/>
        </w:r>
      </w:hyperlink>
    </w:p>
    <w:p w14:paraId="00CAC91E" w14:textId="0EB5274B"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3" w:history="1">
        <w:r w:rsidRPr="002A1C8A">
          <w:rPr>
            <w:rStyle w:val="Kpr"/>
            <w:rFonts w:eastAsia="Times New Roman" w:cstheme="majorHAnsi"/>
            <w:noProof/>
            <w:lang w:val="en-US" w:eastAsia="tr-TR"/>
          </w:rPr>
          <w:t>6.2 Functional Roles of Nurseries</w:t>
        </w:r>
        <w:r>
          <w:rPr>
            <w:noProof/>
            <w:webHidden/>
          </w:rPr>
          <w:tab/>
        </w:r>
        <w:r>
          <w:rPr>
            <w:noProof/>
            <w:webHidden/>
          </w:rPr>
          <w:fldChar w:fldCharType="begin"/>
        </w:r>
        <w:r>
          <w:rPr>
            <w:noProof/>
            <w:webHidden/>
          </w:rPr>
          <w:instrText xml:space="preserve"> PAGEREF _Toc217754313 \h </w:instrText>
        </w:r>
        <w:r>
          <w:rPr>
            <w:noProof/>
            <w:webHidden/>
          </w:rPr>
        </w:r>
        <w:r>
          <w:rPr>
            <w:noProof/>
            <w:webHidden/>
          </w:rPr>
          <w:fldChar w:fldCharType="separate"/>
        </w:r>
        <w:r>
          <w:rPr>
            <w:noProof/>
            <w:webHidden/>
          </w:rPr>
          <w:t>10</w:t>
        </w:r>
        <w:r>
          <w:rPr>
            <w:noProof/>
            <w:webHidden/>
          </w:rPr>
          <w:fldChar w:fldCharType="end"/>
        </w:r>
      </w:hyperlink>
    </w:p>
    <w:p w14:paraId="7E923413" w14:textId="6669D862"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14" w:history="1">
        <w:r w:rsidRPr="002A1C8A">
          <w:rPr>
            <w:rStyle w:val="Kpr"/>
            <w:rFonts w:eastAsia="Times New Roman" w:cstheme="majorHAnsi"/>
            <w:noProof/>
            <w:lang w:val="en-US" w:eastAsia="tr-TR"/>
          </w:rPr>
          <w:t>7. RESILAND CA Nursery Framework (RNF): Rationale, Knowledge Base, and Role within the Programme</w:t>
        </w:r>
        <w:r>
          <w:rPr>
            <w:noProof/>
            <w:webHidden/>
          </w:rPr>
          <w:tab/>
        </w:r>
        <w:r>
          <w:rPr>
            <w:noProof/>
            <w:webHidden/>
          </w:rPr>
          <w:fldChar w:fldCharType="begin"/>
        </w:r>
        <w:r>
          <w:rPr>
            <w:noProof/>
            <w:webHidden/>
          </w:rPr>
          <w:instrText xml:space="preserve"> PAGEREF _Toc217754314 \h </w:instrText>
        </w:r>
        <w:r>
          <w:rPr>
            <w:noProof/>
            <w:webHidden/>
          </w:rPr>
        </w:r>
        <w:r>
          <w:rPr>
            <w:noProof/>
            <w:webHidden/>
          </w:rPr>
          <w:fldChar w:fldCharType="separate"/>
        </w:r>
        <w:r>
          <w:rPr>
            <w:noProof/>
            <w:webHidden/>
          </w:rPr>
          <w:t>11</w:t>
        </w:r>
        <w:r>
          <w:rPr>
            <w:noProof/>
            <w:webHidden/>
          </w:rPr>
          <w:fldChar w:fldCharType="end"/>
        </w:r>
      </w:hyperlink>
    </w:p>
    <w:p w14:paraId="49E4B53D" w14:textId="40FB72BB"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5" w:history="1">
        <w:r w:rsidRPr="002A1C8A">
          <w:rPr>
            <w:rStyle w:val="Kpr"/>
            <w:rFonts w:eastAsia="Times New Roman" w:cstheme="majorHAnsi"/>
            <w:noProof/>
            <w:lang w:val="en-US" w:eastAsia="tr-TR"/>
          </w:rPr>
          <w:t>7.1. Rationale for the Preparation of the RESILAND CA Nursery Framework (RNF)</w:t>
        </w:r>
        <w:r>
          <w:rPr>
            <w:noProof/>
            <w:webHidden/>
          </w:rPr>
          <w:tab/>
        </w:r>
        <w:r>
          <w:rPr>
            <w:noProof/>
            <w:webHidden/>
          </w:rPr>
          <w:fldChar w:fldCharType="begin"/>
        </w:r>
        <w:r>
          <w:rPr>
            <w:noProof/>
            <w:webHidden/>
          </w:rPr>
          <w:instrText xml:space="preserve"> PAGEREF _Toc217754315 \h </w:instrText>
        </w:r>
        <w:r>
          <w:rPr>
            <w:noProof/>
            <w:webHidden/>
          </w:rPr>
        </w:r>
        <w:r>
          <w:rPr>
            <w:noProof/>
            <w:webHidden/>
          </w:rPr>
          <w:fldChar w:fldCharType="separate"/>
        </w:r>
        <w:r>
          <w:rPr>
            <w:noProof/>
            <w:webHidden/>
          </w:rPr>
          <w:t>11</w:t>
        </w:r>
        <w:r>
          <w:rPr>
            <w:noProof/>
            <w:webHidden/>
          </w:rPr>
          <w:fldChar w:fldCharType="end"/>
        </w:r>
      </w:hyperlink>
    </w:p>
    <w:p w14:paraId="6609BF99" w14:textId="3FE22C0B"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6" w:history="1">
        <w:r w:rsidRPr="002A1C8A">
          <w:rPr>
            <w:rStyle w:val="Kpr"/>
            <w:rFonts w:eastAsia="Times New Roman" w:cstheme="majorHAnsi"/>
            <w:noProof/>
            <w:lang w:val="en-US" w:eastAsia="tr-TR"/>
          </w:rPr>
          <w:t>7.2. Purpose and Scope of the RNF</w:t>
        </w:r>
        <w:r>
          <w:rPr>
            <w:noProof/>
            <w:webHidden/>
          </w:rPr>
          <w:tab/>
        </w:r>
        <w:r>
          <w:rPr>
            <w:noProof/>
            <w:webHidden/>
          </w:rPr>
          <w:fldChar w:fldCharType="begin"/>
        </w:r>
        <w:r>
          <w:rPr>
            <w:noProof/>
            <w:webHidden/>
          </w:rPr>
          <w:instrText xml:space="preserve"> PAGEREF _Toc217754316 \h </w:instrText>
        </w:r>
        <w:r>
          <w:rPr>
            <w:noProof/>
            <w:webHidden/>
          </w:rPr>
        </w:r>
        <w:r>
          <w:rPr>
            <w:noProof/>
            <w:webHidden/>
          </w:rPr>
          <w:fldChar w:fldCharType="separate"/>
        </w:r>
        <w:r>
          <w:rPr>
            <w:noProof/>
            <w:webHidden/>
          </w:rPr>
          <w:t>11</w:t>
        </w:r>
        <w:r>
          <w:rPr>
            <w:noProof/>
            <w:webHidden/>
          </w:rPr>
          <w:fldChar w:fldCharType="end"/>
        </w:r>
      </w:hyperlink>
    </w:p>
    <w:p w14:paraId="1F0833A4" w14:textId="0C617DAB"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17" w:history="1">
        <w:r w:rsidRPr="002A1C8A">
          <w:rPr>
            <w:rStyle w:val="Kpr"/>
            <w:rFonts w:eastAsia="Times New Roman" w:cstheme="majorHAnsi"/>
            <w:noProof/>
            <w:lang w:val="en-US" w:eastAsia="tr-TR"/>
          </w:rPr>
          <w:t>7.3. Reference Documents and Knowledge Base Used in Preparing the RNF</w:t>
        </w:r>
        <w:r>
          <w:rPr>
            <w:noProof/>
            <w:webHidden/>
          </w:rPr>
          <w:tab/>
        </w:r>
        <w:r>
          <w:rPr>
            <w:noProof/>
            <w:webHidden/>
          </w:rPr>
          <w:fldChar w:fldCharType="begin"/>
        </w:r>
        <w:r>
          <w:rPr>
            <w:noProof/>
            <w:webHidden/>
          </w:rPr>
          <w:instrText xml:space="preserve"> PAGEREF _Toc217754317 \h </w:instrText>
        </w:r>
        <w:r>
          <w:rPr>
            <w:noProof/>
            <w:webHidden/>
          </w:rPr>
        </w:r>
        <w:r>
          <w:rPr>
            <w:noProof/>
            <w:webHidden/>
          </w:rPr>
          <w:fldChar w:fldCharType="separate"/>
        </w:r>
        <w:r>
          <w:rPr>
            <w:noProof/>
            <w:webHidden/>
          </w:rPr>
          <w:t>12</w:t>
        </w:r>
        <w:r>
          <w:rPr>
            <w:noProof/>
            <w:webHidden/>
          </w:rPr>
          <w:fldChar w:fldCharType="end"/>
        </w:r>
      </w:hyperlink>
    </w:p>
    <w:p w14:paraId="18B1D300" w14:textId="1F219524" w:rsidR="009F37A7" w:rsidRDefault="009F37A7">
      <w:pPr>
        <w:pStyle w:val="T3"/>
        <w:tabs>
          <w:tab w:val="right" w:leader="dot" w:pos="9062"/>
        </w:tabs>
        <w:rPr>
          <w:rFonts w:asciiTheme="minorHAnsi" w:eastAsiaTheme="minorEastAsia" w:hAnsiTheme="minorHAnsi" w:cstheme="minorBidi"/>
          <w:noProof/>
          <w:sz w:val="24"/>
          <w:szCs w:val="24"/>
          <w:lang w:eastAsia="tr-TR"/>
        </w:rPr>
      </w:pPr>
      <w:hyperlink w:anchor="_Toc217754318" w:history="1">
        <w:r w:rsidRPr="002A1C8A">
          <w:rPr>
            <w:rStyle w:val="Kpr"/>
            <w:rFonts w:asciiTheme="majorHAnsi" w:eastAsia="Times New Roman" w:hAnsiTheme="majorHAnsi" w:cstheme="majorHAnsi"/>
            <w:noProof/>
            <w:lang w:val="en-US" w:eastAsia="tr-TR"/>
          </w:rPr>
          <w:t>International Technical and Policy References</w:t>
        </w:r>
        <w:r>
          <w:rPr>
            <w:noProof/>
            <w:webHidden/>
          </w:rPr>
          <w:tab/>
        </w:r>
        <w:r>
          <w:rPr>
            <w:noProof/>
            <w:webHidden/>
          </w:rPr>
          <w:fldChar w:fldCharType="begin"/>
        </w:r>
        <w:r>
          <w:rPr>
            <w:noProof/>
            <w:webHidden/>
          </w:rPr>
          <w:instrText xml:space="preserve"> PAGEREF _Toc217754318 \h </w:instrText>
        </w:r>
        <w:r>
          <w:rPr>
            <w:noProof/>
            <w:webHidden/>
          </w:rPr>
        </w:r>
        <w:r>
          <w:rPr>
            <w:noProof/>
            <w:webHidden/>
          </w:rPr>
          <w:fldChar w:fldCharType="separate"/>
        </w:r>
        <w:r>
          <w:rPr>
            <w:noProof/>
            <w:webHidden/>
          </w:rPr>
          <w:t>12</w:t>
        </w:r>
        <w:r>
          <w:rPr>
            <w:noProof/>
            <w:webHidden/>
          </w:rPr>
          <w:fldChar w:fldCharType="end"/>
        </w:r>
      </w:hyperlink>
    </w:p>
    <w:p w14:paraId="78F87838" w14:textId="0B330544" w:rsidR="009F37A7" w:rsidRDefault="009F37A7">
      <w:pPr>
        <w:pStyle w:val="T3"/>
        <w:tabs>
          <w:tab w:val="right" w:leader="dot" w:pos="9062"/>
        </w:tabs>
        <w:rPr>
          <w:rFonts w:asciiTheme="minorHAnsi" w:eastAsiaTheme="minorEastAsia" w:hAnsiTheme="minorHAnsi" w:cstheme="minorBidi"/>
          <w:noProof/>
          <w:sz w:val="24"/>
          <w:szCs w:val="24"/>
          <w:lang w:eastAsia="tr-TR"/>
        </w:rPr>
      </w:pPr>
      <w:hyperlink w:anchor="_Toc217754319" w:history="1">
        <w:r w:rsidRPr="002A1C8A">
          <w:rPr>
            <w:rStyle w:val="Kpr"/>
            <w:rFonts w:asciiTheme="majorHAnsi" w:eastAsia="Times New Roman" w:hAnsiTheme="majorHAnsi" w:cstheme="majorHAnsi"/>
            <w:noProof/>
            <w:lang w:val="en-US" w:eastAsia="tr-TR"/>
          </w:rPr>
          <w:t>National Forestry Nursery Practice References- (Comparative Technical Inputs – Republic of Türkiye)</w:t>
        </w:r>
        <w:r>
          <w:rPr>
            <w:noProof/>
            <w:webHidden/>
          </w:rPr>
          <w:tab/>
        </w:r>
        <w:r>
          <w:rPr>
            <w:noProof/>
            <w:webHidden/>
          </w:rPr>
          <w:fldChar w:fldCharType="begin"/>
        </w:r>
        <w:r>
          <w:rPr>
            <w:noProof/>
            <w:webHidden/>
          </w:rPr>
          <w:instrText xml:space="preserve"> PAGEREF _Toc217754319 \h </w:instrText>
        </w:r>
        <w:r>
          <w:rPr>
            <w:noProof/>
            <w:webHidden/>
          </w:rPr>
        </w:r>
        <w:r>
          <w:rPr>
            <w:noProof/>
            <w:webHidden/>
          </w:rPr>
          <w:fldChar w:fldCharType="separate"/>
        </w:r>
        <w:r>
          <w:rPr>
            <w:noProof/>
            <w:webHidden/>
          </w:rPr>
          <w:t>12</w:t>
        </w:r>
        <w:r>
          <w:rPr>
            <w:noProof/>
            <w:webHidden/>
          </w:rPr>
          <w:fldChar w:fldCharType="end"/>
        </w:r>
      </w:hyperlink>
    </w:p>
    <w:p w14:paraId="6F28F8A6" w14:textId="089D9BA7" w:rsidR="009F37A7" w:rsidRDefault="009F37A7">
      <w:pPr>
        <w:pStyle w:val="T3"/>
        <w:tabs>
          <w:tab w:val="right" w:leader="dot" w:pos="9062"/>
        </w:tabs>
        <w:rPr>
          <w:rFonts w:asciiTheme="minorHAnsi" w:eastAsiaTheme="minorEastAsia" w:hAnsiTheme="minorHAnsi" w:cstheme="minorBidi"/>
          <w:noProof/>
          <w:sz w:val="24"/>
          <w:szCs w:val="24"/>
          <w:lang w:eastAsia="tr-TR"/>
        </w:rPr>
      </w:pPr>
      <w:hyperlink w:anchor="_Toc217754320" w:history="1">
        <w:r w:rsidRPr="002A1C8A">
          <w:rPr>
            <w:rStyle w:val="Kpr"/>
            <w:rFonts w:asciiTheme="majorHAnsi" w:eastAsia="Times New Roman" w:hAnsiTheme="majorHAnsi" w:cstheme="majorHAnsi"/>
            <w:noProof/>
            <w:lang w:val="en-US" w:eastAsia="tr-TR"/>
          </w:rPr>
          <w:t>Soil, Water, and Environmental Analysis References</w:t>
        </w:r>
        <w:r>
          <w:rPr>
            <w:noProof/>
            <w:webHidden/>
          </w:rPr>
          <w:tab/>
        </w:r>
        <w:r>
          <w:rPr>
            <w:noProof/>
            <w:webHidden/>
          </w:rPr>
          <w:fldChar w:fldCharType="begin"/>
        </w:r>
        <w:r>
          <w:rPr>
            <w:noProof/>
            <w:webHidden/>
          </w:rPr>
          <w:instrText xml:space="preserve"> PAGEREF _Toc217754320 \h </w:instrText>
        </w:r>
        <w:r>
          <w:rPr>
            <w:noProof/>
            <w:webHidden/>
          </w:rPr>
        </w:r>
        <w:r>
          <w:rPr>
            <w:noProof/>
            <w:webHidden/>
          </w:rPr>
          <w:fldChar w:fldCharType="separate"/>
        </w:r>
        <w:r>
          <w:rPr>
            <w:noProof/>
            <w:webHidden/>
          </w:rPr>
          <w:t>13</w:t>
        </w:r>
        <w:r>
          <w:rPr>
            <w:noProof/>
            <w:webHidden/>
          </w:rPr>
          <w:fldChar w:fldCharType="end"/>
        </w:r>
      </w:hyperlink>
    </w:p>
    <w:p w14:paraId="11D7DF56" w14:textId="58A15ECE" w:rsidR="009F37A7" w:rsidRDefault="009F37A7">
      <w:pPr>
        <w:pStyle w:val="T3"/>
        <w:tabs>
          <w:tab w:val="right" w:leader="dot" w:pos="9062"/>
        </w:tabs>
        <w:rPr>
          <w:rFonts w:asciiTheme="minorHAnsi" w:eastAsiaTheme="minorEastAsia" w:hAnsiTheme="minorHAnsi" w:cstheme="minorBidi"/>
          <w:noProof/>
          <w:sz w:val="24"/>
          <w:szCs w:val="24"/>
          <w:lang w:eastAsia="tr-TR"/>
        </w:rPr>
      </w:pPr>
      <w:hyperlink w:anchor="_Toc217754321" w:history="1">
        <w:r w:rsidRPr="002A1C8A">
          <w:rPr>
            <w:rStyle w:val="Kpr"/>
            <w:rFonts w:asciiTheme="majorHAnsi" w:eastAsia="Times New Roman" w:hAnsiTheme="majorHAnsi" w:cstheme="majorHAnsi"/>
            <w:noProof/>
            <w:lang w:val="en-US" w:eastAsia="tr-TR"/>
          </w:rPr>
          <w:t>RESILAND CA+ Project Documents</w:t>
        </w:r>
        <w:r>
          <w:rPr>
            <w:noProof/>
            <w:webHidden/>
          </w:rPr>
          <w:tab/>
        </w:r>
        <w:r>
          <w:rPr>
            <w:noProof/>
            <w:webHidden/>
          </w:rPr>
          <w:fldChar w:fldCharType="begin"/>
        </w:r>
        <w:r>
          <w:rPr>
            <w:noProof/>
            <w:webHidden/>
          </w:rPr>
          <w:instrText xml:space="preserve"> PAGEREF _Toc217754321 \h </w:instrText>
        </w:r>
        <w:r>
          <w:rPr>
            <w:noProof/>
            <w:webHidden/>
          </w:rPr>
        </w:r>
        <w:r>
          <w:rPr>
            <w:noProof/>
            <w:webHidden/>
          </w:rPr>
          <w:fldChar w:fldCharType="separate"/>
        </w:r>
        <w:r>
          <w:rPr>
            <w:noProof/>
            <w:webHidden/>
          </w:rPr>
          <w:t>13</w:t>
        </w:r>
        <w:r>
          <w:rPr>
            <w:noProof/>
            <w:webHidden/>
          </w:rPr>
          <w:fldChar w:fldCharType="end"/>
        </w:r>
      </w:hyperlink>
    </w:p>
    <w:p w14:paraId="219F906E" w14:textId="563FD8AD"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22" w:history="1">
        <w:r w:rsidRPr="002A1C8A">
          <w:rPr>
            <w:rStyle w:val="Kpr"/>
            <w:rFonts w:eastAsia="Times New Roman" w:cstheme="majorHAnsi"/>
            <w:noProof/>
            <w:lang w:val="en-US" w:eastAsia="tr-TR"/>
          </w:rPr>
          <w:t>7.4. Positioning of the RNF within This Report and within RESILAND CA+</w:t>
        </w:r>
        <w:r>
          <w:rPr>
            <w:noProof/>
            <w:webHidden/>
          </w:rPr>
          <w:tab/>
        </w:r>
        <w:r>
          <w:rPr>
            <w:noProof/>
            <w:webHidden/>
          </w:rPr>
          <w:fldChar w:fldCharType="begin"/>
        </w:r>
        <w:r>
          <w:rPr>
            <w:noProof/>
            <w:webHidden/>
          </w:rPr>
          <w:instrText xml:space="preserve"> PAGEREF _Toc217754322 \h </w:instrText>
        </w:r>
        <w:r>
          <w:rPr>
            <w:noProof/>
            <w:webHidden/>
          </w:rPr>
        </w:r>
        <w:r>
          <w:rPr>
            <w:noProof/>
            <w:webHidden/>
          </w:rPr>
          <w:fldChar w:fldCharType="separate"/>
        </w:r>
        <w:r>
          <w:rPr>
            <w:noProof/>
            <w:webHidden/>
          </w:rPr>
          <w:t>13</w:t>
        </w:r>
        <w:r>
          <w:rPr>
            <w:noProof/>
            <w:webHidden/>
          </w:rPr>
          <w:fldChar w:fldCharType="end"/>
        </w:r>
      </w:hyperlink>
    </w:p>
    <w:p w14:paraId="0174898E" w14:textId="3F83F1B8" w:rsidR="009F37A7" w:rsidRDefault="009F37A7">
      <w:pPr>
        <w:pStyle w:val="T2"/>
        <w:tabs>
          <w:tab w:val="right" w:leader="dot" w:pos="9062"/>
        </w:tabs>
        <w:rPr>
          <w:rFonts w:asciiTheme="minorHAnsi" w:eastAsiaTheme="minorEastAsia" w:hAnsiTheme="minorHAnsi" w:cstheme="minorBidi"/>
          <w:noProof/>
          <w:sz w:val="24"/>
          <w:szCs w:val="24"/>
          <w:lang w:eastAsia="tr-TR"/>
        </w:rPr>
      </w:pPr>
      <w:hyperlink w:anchor="_Toc217754323" w:history="1">
        <w:r w:rsidRPr="002A1C8A">
          <w:rPr>
            <w:rStyle w:val="Kpr"/>
            <w:rFonts w:eastAsia="Times New Roman" w:cstheme="majorHAnsi"/>
            <w:noProof/>
            <w:lang w:val="en-US" w:eastAsia="tr-TR"/>
          </w:rPr>
          <w:t>7.5. Application of the RNF to the Nine Forestry Nurseries under RESILAND CA+</w:t>
        </w:r>
        <w:r>
          <w:rPr>
            <w:noProof/>
            <w:webHidden/>
          </w:rPr>
          <w:tab/>
        </w:r>
        <w:r>
          <w:rPr>
            <w:noProof/>
            <w:webHidden/>
          </w:rPr>
          <w:fldChar w:fldCharType="begin"/>
        </w:r>
        <w:r>
          <w:rPr>
            <w:noProof/>
            <w:webHidden/>
          </w:rPr>
          <w:instrText xml:space="preserve"> PAGEREF _Toc217754323 \h </w:instrText>
        </w:r>
        <w:r>
          <w:rPr>
            <w:noProof/>
            <w:webHidden/>
          </w:rPr>
        </w:r>
        <w:r>
          <w:rPr>
            <w:noProof/>
            <w:webHidden/>
          </w:rPr>
          <w:fldChar w:fldCharType="separate"/>
        </w:r>
        <w:r>
          <w:rPr>
            <w:noProof/>
            <w:webHidden/>
          </w:rPr>
          <w:t>13</w:t>
        </w:r>
        <w:r>
          <w:rPr>
            <w:noProof/>
            <w:webHidden/>
          </w:rPr>
          <w:fldChar w:fldCharType="end"/>
        </w:r>
      </w:hyperlink>
    </w:p>
    <w:p w14:paraId="6ECDCBE6" w14:textId="0C97C074"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24" w:history="1">
        <w:r w:rsidRPr="002A1C8A">
          <w:rPr>
            <w:rStyle w:val="Kpr"/>
            <w:rFonts w:eastAsia="Times New Roman" w:cstheme="majorHAnsi"/>
            <w:noProof/>
            <w:lang w:val="en-US" w:eastAsia="tr-TR"/>
          </w:rPr>
          <w:t>8. Conclusions</w:t>
        </w:r>
        <w:r>
          <w:rPr>
            <w:noProof/>
            <w:webHidden/>
          </w:rPr>
          <w:tab/>
        </w:r>
        <w:r>
          <w:rPr>
            <w:noProof/>
            <w:webHidden/>
          </w:rPr>
          <w:fldChar w:fldCharType="begin"/>
        </w:r>
        <w:r>
          <w:rPr>
            <w:noProof/>
            <w:webHidden/>
          </w:rPr>
          <w:instrText xml:space="preserve"> PAGEREF _Toc217754324 \h </w:instrText>
        </w:r>
        <w:r>
          <w:rPr>
            <w:noProof/>
            <w:webHidden/>
          </w:rPr>
        </w:r>
        <w:r>
          <w:rPr>
            <w:noProof/>
            <w:webHidden/>
          </w:rPr>
          <w:fldChar w:fldCharType="separate"/>
        </w:r>
        <w:r>
          <w:rPr>
            <w:noProof/>
            <w:webHidden/>
          </w:rPr>
          <w:t>14</w:t>
        </w:r>
        <w:r>
          <w:rPr>
            <w:noProof/>
            <w:webHidden/>
          </w:rPr>
          <w:fldChar w:fldCharType="end"/>
        </w:r>
      </w:hyperlink>
    </w:p>
    <w:p w14:paraId="6814230D" w14:textId="1691D188" w:rsidR="009F37A7" w:rsidRDefault="009F37A7">
      <w:pPr>
        <w:pStyle w:val="T1"/>
        <w:tabs>
          <w:tab w:val="right" w:leader="dot" w:pos="9062"/>
        </w:tabs>
        <w:rPr>
          <w:rFonts w:asciiTheme="minorHAnsi" w:eastAsiaTheme="minorEastAsia" w:hAnsiTheme="minorHAnsi" w:cstheme="minorBidi"/>
          <w:b w:val="0"/>
          <w:noProof/>
          <w:sz w:val="24"/>
          <w:szCs w:val="24"/>
          <w:lang w:eastAsia="tr-TR"/>
        </w:rPr>
      </w:pPr>
      <w:hyperlink w:anchor="_Toc217754325" w:history="1">
        <w:r w:rsidRPr="002A1C8A">
          <w:rPr>
            <w:rStyle w:val="Kpr"/>
            <w:rFonts w:eastAsia="Times New Roman"/>
            <w:noProof/>
            <w:lang w:val="en-US" w:eastAsia="tr-TR"/>
          </w:rPr>
          <w:t>Annex: Comprehensive Technical Disposition for the Design, Upgrading, and Preparation of Forest Nurseries in Uzbekistan (RESILAND CA Nursery Framework – RNF)</w:t>
        </w:r>
        <w:r>
          <w:rPr>
            <w:noProof/>
            <w:webHidden/>
          </w:rPr>
          <w:tab/>
        </w:r>
        <w:r>
          <w:rPr>
            <w:noProof/>
            <w:webHidden/>
          </w:rPr>
          <w:fldChar w:fldCharType="begin"/>
        </w:r>
        <w:r>
          <w:rPr>
            <w:noProof/>
            <w:webHidden/>
          </w:rPr>
          <w:instrText xml:space="preserve"> PAGEREF _Toc217754325 \h </w:instrText>
        </w:r>
        <w:r>
          <w:rPr>
            <w:noProof/>
            <w:webHidden/>
          </w:rPr>
        </w:r>
        <w:r>
          <w:rPr>
            <w:noProof/>
            <w:webHidden/>
          </w:rPr>
          <w:fldChar w:fldCharType="separate"/>
        </w:r>
        <w:r>
          <w:rPr>
            <w:noProof/>
            <w:webHidden/>
          </w:rPr>
          <w:t>14</w:t>
        </w:r>
        <w:r>
          <w:rPr>
            <w:noProof/>
            <w:webHidden/>
          </w:rPr>
          <w:fldChar w:fldCharType="end"/>
        </w:r>
      </w:hyperlink>
    </w:p>
    <w:p w14:paraId="72A4C617" w14:textId="30C68C50" w:rsidR="000438D8" w:rsidRPr="0037302C" w:rsidRDefault="009F37A7" w:rsidP="009F37A7">
      <w:pPr>
        <w:jc w:val="center"/>
        <w:rPr>
          <w:rFonts w:asciiTheme="majorHAnsi" w:hAnsiTheme="majorHAnsi" w:cstheme="majorHAnsi"/>
          <w:sz w:val="22"/>
          <w:szCs w:val="22"/>
          <w:lang w:val="en-US"/>
        </w:rPr>
      </w:pPr>
      <w:r>
        <w:rPr>
          <w:rFonts w:asciiTheme="majorHAnsi" w:hAnsiTheme="majorHAnsi" w:cstheme="majorHAnsi"/>
          <w:b/>
          <w:sz w:val="22"/>
          <w:szCs w:val="22"/>
          <w:lang w:val="en-US" w:eastAsia="tr-TR"/>
        </w:rPr>
        <w:lastRenderedPageBreak/>
        <w:fldChar w:fldCharType="end"/>
      </w:r>
    </w:p>
    <w:p w14:paraId="121C0571" w14:textId="1E905C36" w:rsidR="00530EF7" w:rsidRPr="0037302C" w:rsidRDefault="00530EF7" w:rsidP="006C7DE2">
      <w:pPr>
        <w:pStyle w:val="Balk1"/>
        <w:rPr>
          <w:rFonts w:eastAsia="Times New Roman" w:cstheme="majorHAnsi"/>
          <w:sz w:val="22"/>
          <w:szCs w:val="22"/>
          <w:lang w:val="en-US" w:eastAsia="tr-TR"/>
        </w:rPr>
      </w:pPr>
      <w:bookmarkStart w:id="0" w:name="_Toc217754298"/>
      <w:r w:rsidRPr="0037302C">
        <w:rPr>
          <w:rFonts w:eastAsia="Times New Roman" w:cstheme="majorHAnsi"/>
          <w:sz w:val="22"/>
          <w:szCs w:val="22"/>
          <w:lang w:val="en-US" w:eastAsia="tr-TR"/>
        </w:rPr>
        <w:t>1. Introduction and Purpose of the Report</w:t>
      </w:r>
      <w:bookmarkEnd w:id="0"/>
    </w:p>
    <w:p w14:paraId="5809728D"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This report has been prepared in the context of the consultancy assignment for the </w:t>
      </w:r>
      <w:r w:rsidRPr="0037302C">
        <w:rPr>
          <w:rFonts w:asciiTheme="majorHAnsi" w:eastAsia="Times New Roman" w:hAnsiTheme="majorHAnsi" w:cstheme="majorHAnsi"/>
          <w:b/>
          <w:bCs/>
          <w:kern w:val="0"/>
          <w:sz w:val="22"/>
          <w:szCs w:val="22"/>
          <w:lang w:val="en-US" w:eastAsia="tr-TR"/>
          <w14:ligatures w14:val="none"/>
        </w:rPr>
        <w:t>design, upgrading, and preparation of nine (9) state forestry nurseries</w:t>
      </w:r>
      <w:r w:rsidRPr="0037302C">
        <w:rPr>
          <w:rFonts w:asciiTheme="majorHAnsi" w:eastAsia="Times New Roman" w:hAnsiTheme="majorHAnsi" w:cstheme="majorHAnsi"/>
          <w:kern w:val="0"/>
          <w:sz w:val="22"/>
          <w:szCs w:val="22"/>
          <w:lang w:val="en-US" w:eastAsia="tr-TR"/>
          <w14:ligatures w14:val="none"/>
        </w:rPr>
        <w:t xml:space="preserve"> under the </w:t>
      </w:r>
      <w:r w:rsidRPr="0037302C">
        <w:rPr>
          <w:rFonts w:asciiTheme="majorHAnsi" w:eastAsia="Times New Roman" w:hAnsiTheme="majorHAnsi" w:cstheme="majorHAnsi"/>
          <w:b/>
          <w:bCs/>
          <w:kern w:val="0"/>
          <w:sz w:val="22"/>
          <w:szCs w:val="22"/>
          <w:lang w:val="en-US" w:eastAsia="tr-TR"/>
          <w14:ligatures w14:val="none"/>
        </w:rPr>
        <w:t>Uzbekistan Resilient Landscapes Restoration Project (RESILAND CA+)</w:t>
      </w:r>
      <w:r w:rsidRPr="0037302C">
        <w:rPr>
          <w:rFonts w:asciiTheme="majorHAnsi" w:eastAsia="Times New Roman" w:hAnsiTheme="majorHAnsi" w:cstheme="majorHAnsi"/>
          <w:kern w:val="0"/>
          <w:sz w:val="22"/>
          <w:szCs w:val="22"/>
          <w:lang w:val="en-US" w:eastAsia="tr-TR"/>
          <w14:ligatures w14:val="none"/>
        </w:rPr>
        <w:t>.</w:t>
      </w:r>
    </w:p>
    <w:p w14:paraId="7D7C7565"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primary objective of this report is to </w:t>
      </w:r>
      <w:r w:rsidRPr="0037302C">
        <w:rPr>
          <w:rFonts w:asciiTheme="majorHAnsi" w:eastAsia="Times New Roman" w:hAnsiTheme="majorHAnsi" w:cstheme="majorHAnsi"/>
          <w:b/>
          <w:bCs/>
          <w:kern w:val="0"/>
          <w:sz w:val="22"/>
          <w:szCs w:val="22"/>
          <w:lang w:val="en-US" w:eastAsia="tr-TR"/>
          <w14:ligatures w14:val="none"/>
        </w:rPr>
        <w:t>demonstrate and assess the alignment</w:t>
      </w:r>
      <w:r w:rsidRPr="0037302C">
        <w:rPr>
          <w:rFonts w:asciiTheme="majorHAnsi" w:eastAsia="Times New Roman" w:hAnsiTheme="majorHAnsi" w:cstheme="majorHAnsi"/>
          <w:kern w:val="0"/>
          <w:sz w:val="22"/>
          <w:szCs w:val="22"/>
          <w:lang w:val="en-US" w:eastAsia="tr-TR"/>
          <w14:ligatures w14:val="none"/>
        </w:rPr>
        <w:t xml:space="preserve"> of the </w:t>
      </w:r>
      <w:r w:rsidRPr="0037302C">
        <w:rPr>
          <w:rFonts w:asciiTheme="majorHAnsi" w:eastAsia="Times New Roman" w:hAnsiTheme="majorHAnsi" w:cstheme="majorHAnsi"/>
          <w:b/>
          <w:bCs/>
          <w:kern w:val="0"/>
          <w:sz w:val="22"/>
          <w:szCs w:val="22"/>
          <w:lang w:val="en-US" w:eastAsia="tr-TR"/>
          <w14:ligatures w14:val="none"/>
        </w:rPr>
        <w:t>RESILAND CA+ Nursery Programme</w:t>
      </w:r>
      <w:r w:rsidRPr="0037302C">
        <w:rPr>
          <w:rFonts w:asciiTheme="majorHAnsi" w:eastAsia="Times New Roman" w:hAnsiTheme="majorHAnsi" w:cstheme="majorHAnsi"/>
          <w:kern w:val="0"/>
          <w:sz w:val="22"/>
          <w:szCs w:val="22"/>
          <w:lang w:val="en-US" w:eastAsia="tr-TR"/>
          <w14:ligatures w14:val="none"/>
        </w:rPr>
        <w:t xml:space="preserve"> with:</w:t>
      </w:r>
    </w:p>
    <w:p w14:paraId="2AB08C4B" w14:textId="77777777"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O‘</w:t>
      </w:r>
      <w:proofErr w:type="gramEnd"/>
      <w:r w:rsidRPr="0037302C">
        <w:rPr>
          <w:rFonts w:asciiTheme="majorHAnsi" w:eastAsia="Times New Roman" w:hAnsiTheme="majorHAnsi" w:cstheme="majorHAnsi"/>
          <w:b/>
          <w:bCs/>
          <w:kern w:val="0"/>
          <w:sz w:val="22"/>
          <w:szCs w:val="22"/>
          <w:lang w:val="en-US" w:eastAsia="tr-TR"/>
          <w14:ligatures w14:val="none"/>
        </w:rPr>
        <w:t>zbekiston</w:t>
      </w:r>
      <w:proofErr w:type="spellEnd"/>
      <w:r w:rsidRPr="0037302C">
        <w:rPr>
          <w:rFonts w:asciiTheme="majorHAnsi" w:eastAsia="Times New Roman" w:hAnsiTheme="majorHAnsi" w:cstheme="majorHAnsi"/>
          <w:b/>
          <w:bCs/>
          <w:kern w:val="0"/>
          <w:sz w:val="22"/>
          <w:szCs w:val="22"/>
          <w:lang w:val="en-US" w:eastAsia="tr-TR"/>
          <w14:ligatures w14:val="none"/>
        </w:rPr>
        <w:t xml:space="preserve">–2030 </w:t>
      </w:r>
      <w:proofErr w:type="spellStart"/>
      <w:r w:rsidRPr="0037302C">
        <w:rPr>
          <w:rFonts w:asciiTheme="majorHAnsi" w:eastAsia="Times New Roman" w:hAnsiTheme="majorHAnsi" w:cstheme="majorHAnsi"/>
          <w:b/>
          <w:bCs/>
          <w:kern w:val="0"/>
          <w:sz w:val="22"/>
          <w:szCs w:val="22"/>
          <w:lang w:val="en-US" w:eastAsia="tr-TR"/>
          <w14:ligatures w14:val="none"/>
        </w:rPr>
        <w:t>Strategiyasi</w:t>
      </w:r>
      <w:proofErr w:type="spellEnd"/>
      <w:r w:rsidRPr="0037302C">
        <w:rPr>
          <w:rFonts w:asciiTheme="majorHAnsi" w:eastAsia="Times New Roman" w:hAnsiTheme="majorHAnsi" w:cstheme="majorHAnsi"/>
          <w:b/>
          <w:bCs/>
          <w:kern w:val="0"/>
          <w:sz w:val="22"/>
          <w:szCs w:val="22"/>
          <w:lang w:val="en-US" w:eastAsia="tr-TR"/>
          <w14:ligatures w14:val="none"/>
        </w:rPr>
        <w:t xml:space="preserve"> (Uzbekistan–2030 Strategy)</w:t>
      </w:r>
      <w:r w:rsidRPr="0037302C">
        <w:rPr>
          <w:rFonts w:asciiTheme="majorHAnsi" w:eastAsia="Times New Roman" w:hAnsiTheme="majorHAnsi" w:cstheme="majorHAnsi"/>
          <w:kern w:val="0"/>
          <w:sz w:val="22"/>
          <w:szCs w:val="22"/>
          <w:lang w:val="en-US" w:eastAsia="tr-TR"/>
          <w14:ligatures w14:val="none"/>
        </w:rPr>
        <w:t>,</w:t>
      </w:r>
    </w:p>
    <w:p w14:paraId="5202E29A" w14:textId="77777777"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national afforestation, forest rehabilitation, and landscape restoration policies of the Republic of Uzbekistan,</w:t>
      </w:r>
    </w:p>
    <w:p w14:paraId="53BC011D" w14:textId="77777777"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 xml:space="preserve">“Yashil Makon” </w:t>
      </w:r>
      <w:proofErr w:type="spellStart"/>
      <w:r w:rsidRPr="0037302C">
        <w:rPr>
          <w:rFonts w:asciiTheme="majorHAnsi" w:eastAsia="Times New Roman" w:hAnsiTheme="majorHAnsi" w:cstheme="majorHAnsi"/>
          <w:b/>
          <w:bCs/>
          <w:kern w:val="0"/>
          <w:sz w:val="22"/>
          <w:szCs w:val="22"/>
          <w:lang w:val="en-US" w:eastAsia="tr-TR"/>
          <w14:ligatures w14:val="none"/>
        </w:rPr>
        <w:t>Umummilliy</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r w:rsidRPr="0037302C">
        <w:rPr>
          <w:rFonts w:asciiTheme="majorHAnsi" w:eastAsia="Times New Roman" w:hAnsiTheme="majorHAnsi" w:cstheme="majorHAnsi"/>
          <w:b/>
          <w:bCs/>
          <w:kern w:val="0"/>
          <w:sz w:val="22"/>
          <w:szCs w:val="22"/>
          <w:lang w:val="en-US" w:eastAsia="tr-TR"/>
          <w14:ligatures w14:val="none"/>
        </w:rPr>
        <w:t>Loyihasi</w:t>
      </w:r>
      <w:proofErr w:type="spellEnd"/>
      <w:r w:rsidRPr="0037302C">
        <w:rPr>
          <w:rFonts w:asciiTheme="majorHAnsi" w:eastAsia="Times New Roman" w:hAnsiTheme="majorHAnsi" w:cstheme="majorHAnsi"/>
          <w:b/>
          <w:bCs/>
          <w:kern w:val="0"/>
          <w:sz w:val="22"/>
          <w:szCs w:val="22"/>
          <w:lang w:val="en-US" w:eastAsia="tr-TR"/>
          <w14:ligatures w14:val="none"/>
        </w:rPr>
        <w:t xml:space="preserve"> (Green Space National Programme)</w:t>
      </w:r>
      <w:r w:rsidRPr="0037302C">
        <w:rPr>
          <w:rFonts w:asciiTheme="majorHAnsi" w:eastAsia="Times New Roman" w:hAnsiTheme="majorHAnsi" w:cstheme="majorHAnsi"/>
          <w:kern w:val="0"/>
          <w:sz w:val="22"/>
          <w:szCs w:val="22"/>
          <w:lang w:val="en-US" w:eastAsia="tr-TR"/>
          <w14:ligatures w14:val="none"/>
        </w:rPr>
        <w:t>,</w:t>
      </w:r>
    </w:p>
    <w:p w14:paraId="6E83A733" w14:textId="45018FE4"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institutional and legal reform agenda articulated under </w:t>
      </w:r>
      <w:r w:rsidRPr="0037302C">
        <w:rPr>
          <w:rFonts w:asciiTheme="majorHAnsi" w:eastAsia="Times New Roman" w:hAnsiTheme="majorHAnsi" w:cstheme="majorHAnsi"/>
          <w:b/>
          <w:bCs/>
          <w:kern w:val="0"/>
          <w:sz w:val="22"/>
          <w:szCs w:val="22"/>
          <w:lang w:val="en-US" w:eastAsia="tr-TR"/>
          <w14:ligatures w14:val="none"/>
        </w:rPr>
        <w:t>Sub-component 1.1</w:t>
      </w:r>
      <w:r w:rsidRPr="0037302C">
        <w:rPr>
          <w:rFonts w:asciiTheme="majorHAnsi" w:eastAsia="Times New Roman" w:hAnsiTheme="majorHAnsi" w:cstheme="majorHAnsi"/>
          <w:kern w:val="0"/>
          <w:sz w:val="22"/>
          <w:szCs w:val="22"/>
          <w:lang w:val="en-US" w:eastAsia="tr-TR"/>
          <w14:ligatures w14:val="none"/>
        </w:rPr>
        <w:t xml:space="preserve"> of RESILAND CA+, including the </w:t>
      </w:r>
      <w:r w:rsidRPr="0037302C">
        <w:rPr>
          <w:rFonts w:asciiTheme="majorHAnsi" w:eastAsia="Times New Roman" w:hAnsiTheme="majorHAnsi" w:cstheme="majorHAnsi"/>
          <w:b/>
          <w:bCs/>
          <w:kern w:val="0"/>
          <w:sz w:val="22"/>
          <w:szCs w:val="22"/>
          <w:lang w:val="en-US" w:eastAsia="tr-TR"/>
          <w14:ligatures w14:val="none"/>
        </w:rPr>
        <w:t>Draft Forest Code of the Republic of Uzbekistan</w:t>
      </w:r>
      <w:r w:rsidRPr="0037302C">
        <w:rPr>
          <w:rFonts w:asciiTheme="majorHAnsi" w:eastAsia="Times New Roman" w:hAnsiTheme="majorHAnsi" w:cstheme="majorHAnsi"/>
          <w:kern w:val="0"/>
          <w:sz w:val="22"/>
          <w:szCs w:val="22"/>
          <w:lang w:val="en-US" w:eastAsia="tr-TR"/>
          <w14:ligatures w14:val="none"/>
        </w:rPr>
        <w:t>, and</w:t>
      </w:r>
    </w:p>
    <w:p w14:paraId="4BB23E6C" w14:textId="77777777" w:rsidR="00530EF7" w:rsidRPr="0037302C" w:rsidRDefault="00530EF7" w:rsidP="00530EF7">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operational and investment framework of </w:t>
      </w:r>
      <w:r w:rsidRPr="0037302C">
        <w:rPr>
          <w:rFonts w:asciiTheme="majorHAnsi" w:eastAsia="Times New Roman" w:hAnsiTheme="majorHAnsi" w:cstheme="majorHAnsi"/>
          <w:b/>
          <w:bCs/>
          <w:kern w:val="0"/>
          <w:sz w:val="22"/>
          <w:szCs w:val="22"/>
          <w:lang w:val="en-US" w:eastAsia="tr-TR"/>
          <w14:ligatures w14:val="none"/>
        </w:rPr>
        <w:t>Sub-component 2.1: Enhance Tree-based Landscape Restoration and Management</w:t>
      </w:r>
      <w:r w:rsidRPr="0037302C">
        <w:rPr>
          <w:rFonts w:asciiTheme="majorHAnsi" w:eastAsia="Times New Roman" w:hAnsiTheme="majorHAnsi" w:cstheme="majorHAnsi"/>
          <w:kern w:val="0"/>
          <w:sz w:val="22"/>
          <w:szCs w:val="22"/>
          <w:lang w:val="en-US" w:eastAsia="tr-TR"/>
          <w14:ligatures w14:val="none"/>
        </w:rPr>
        <w:t>.</w:t>
      </w:r>
    </w:p>
    <w:p w14:paraId="1011887C"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report is based on:</w:t>
      </w:r>
    </w:p>
    <w:p w14:paraId="0BADA8F5" w14:textId="77777777" w:rsidR="00530EF7" w:rsidRPr="0037302C" w:rsidRDefault="00530EF7" w:rsidP="00530EF7">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 in-depth review of official national strategies, legal drafts, and project documents (PAD, POM, TORs);</w:t>
      </w:r>
    </w:p>
    <w:p w14:paraId="2037836A" w14:textId="77777777" w:rsidR="00530EF7" w:rsidRPr="0037302C" w:rsidRDefault="00530EF7" w:rsidP="00530EF7">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formal coordination meetings with the </w:t>
      </w:r>
      <w:r w:rsidRPr="0037302C">
        <w:rPr>
          <w:rFonts w:asciiTheme="majorHAnsi" w:eastAsia="Times New Roman" w:hAnsiTheme="majorHAnsi" w:cstheme="majorHAnsi"/>
          <w:b/>
          <w:bCs/>
          <w:kern w:val="0"/>
          <w:sz w:val="22"/>
          <w:szCs w:val="22"/>
          <w:lang w:val="en-US" w:eastAsia="tr-TR"/>
          <w14:ligatures w14:val="none"/>
        </w:rPr>
        <w:t>Project Implementation Unit (PIU)</w:t>
      </w:r>
      <w:r w:rsidRPr="0037302C">
        <w:rPr>
          <w:rFonts w:asciiTheme="majorHAnsi" w:eastAsia="Times New Roman" w:hAnsiTheme="majorHAnsi" w:cstheme="majorHAnsi"/>
          <w:kern w:val="0"/>
          <w:sz w:val="22"/>
          <w:szCs w:val="22"/>
          <w:lang w:val="en-US" w:eastAsia="tr-TR"/>
          <w14:ligatures w14:val="none"/>
        </w:rPr>
        <w:t xml:space="preserve"> and line institutions;</w:t>
      </w:r>
    </w:p>
    <w:p w14:paraId="0CB94D22" w14:textId="77777777" w:rsidR="00530EF7" w:rsidRPr="0037302C" w:rsidRDefault="00530EF7" w:rsidP="00530EF7">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high-level consultations with the </w:t>
      </w:r>
      <w:proofErr w:type="spellStart"/>
      <w:r w:rsidRPr="0037302C">
        <w:rPr>
          <w:rFonts w:asciiTheme="majorHAnsi" w:eastAsia="Times New Roman" w:hAnsiTheme="majorHAnsi" w:cstheme="majorHAnsi"/>
          <w:b/>
          <w:bCs/>
          <w:kern w:val="0"/>
          <w:sz w:val="22"/>
          <w:szCs w:val="22"/>
          <w:lang w:val="en-US" w:eastAsia="tr-TR"/>
          <w14:ligatures w14:val="none"/>
        </w:rPr>
        <w:t>Ekologiya</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r w:rsidRPr="0037302C">
        <w:rPr>
          <w:rFonts w:asciiTheme="majorHAnsi" w:eastAsia="Times New Roman" w:hAnsiTheme="majorHAnsi" w:cstheme="majorHAnsi"/>
          <w:b/>
          <w:bCs/>
          <w:kern w:val="0"/>
          <w:sz w:val="22"/>
          <w:szCs w:val="22"/>
          <w:lang w:val="en-US" w:eastAsia="tr-TR"/>
          <w14:ligatures w14:val="none"/>
        </w:rPr>
        <w:t>va</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r w:rsidRPr="0037302C">
        <w:rPr>
          <w:rFonts w:asciiTheme="majorHAnsi" w:eastAsia="Times New Roman" w:hAnsiTheme="majorHAnsi" w:cstheme="majorHAnsi"/>
          <w:b/>
          <w:bCs/>
          <w:kern w:val="0"/>
          <w:sz w:val="22"/>
          <w:szCs w:val="22"/>
          <w:lang w:val="en-US" w:eastAsia="tr-TR"/>
          <w14:ligatures w14:val="none"/>
        </w:rPr>
        <w:t>iqlim</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o‘</w:t>
      </w:r>
      <w:proofErr w:type="gramEnd"/>
      <w:r w:rsidRPr="0037302C">
        <w:rPr>
          <w:rFonts w:asciiTheme="majorHAnsi" w:eastAsia="Times New Roman" w:hAnsiTheme="majorHAnsi" w:cstheme="majorHAnsi"/>
          <w:b/>
          <w:bCs/>
          <w:kern w:val="0"/>
          <w:sz w:val="22"/>
          <w:szCs w:val="22"/>
          <w:lang w:val="en-US" w:eastAsia="tr-TR"/>
          <w14:ligatures w14:val="none"/>
        </w:rPr>
        <w:t>zgarishi</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r w:rsidRPr="0037302C">
        <w:rPr>
          <w:rFonts w:asciiTheme="majorHAnsi" w:eastAsia="Times New Roman" w:hAnsiTheme="majorHAnsi" w:cstheme="majorHAnsi"/>
          <w:b/>
          <w:bCs/>
          <w:kern w:val="0"/>
          <w:sz w:val="22"/>
          <w:szCs w:val="22"/>
          <w:lang w:val="en-US" w:eastAsia="tr-TR"/>
          <w14:ligatures w14:val="none"/>
        </w:rPr>
        <w:t>milliy</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qo‘</w:t>
      </w:r>
      <w:proofErr w:type="gramEnd"/>
      <w:r w:rsidRPr="0037302C">
        <w:rPr>
          <w:rFonts w:asciiTheme="majorHAnsi" w:eastAsia="Times New Roman" w:hAnsiTheme="majorHAnsi" w:cstheme="majorHAnsi"/>
          <w:b/>
          <w:bCs/>
          <w:kern w:val="0"/>
          <w:sz w:val="22"/>
          <w:szCs w:val="22"/>
          <w:lang w:val="en-US" w:eastAsia="tr-TR"/>
          <w14:ligatures w14:val="none"/>
        </w:rPr>
        <w:t>mitasi</w:t>
      </w:r>
      <w:proofErr w:type="spellEnd"/>
      <w:r w:rsidRPr="0037302C">
        <w:rPr>
          <w:rFonts w:asciiTheme="majorHAnsi" w:eastAsia="Times New Roman" w:hAnsiTheme="majorHAnsi" w:cstheme="majorHAnsi"/>
          <w:b/>
          <w:bCs/>
          <w:kern w:val="0"/>
          <w:sz w:val="22"/>
          <w:szCs w:val="22"/>
          <w:lang w:val="en-US" w:eastAsia="tr-TR"/>
          <w14:ligatures w14:val="none"/>
        </w:rPr>
        <w:t xml:space="preserve"> (National Committee on Ecology and Climate Change)</w:t>
      </w:r>
      <w:r w:rsidRPr="0037302C">
        <w:rPr>
          <w:rFonts w:asciiTheme="majorHAnsi" w:eastAsia="Times New Roman" w:hAnsiTheme="majorHAnsi" w:cstheme="majorHAnsi"/>
          <w:kern w:val="0"/>
          <w:sz w:val="22"/>
          <w:szCs w:val="22"/>
          <w:lang w:val="en-US" w:eastAsia="tr-TR"/>
          <w14:ligatures w14:val="none"/>
        </w:rPr>
        <w:t>;</w:t>
      </w:r>
    </w:p>
    <w:p w14:paraId="3BD0B9BD" w14:textId="77777777" w:rsidR="00530EF7" w:rsidRPr="0037302C" w:rsidRDefault="00530EF7" w:rsidP="00530EF7">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and </w:t>
      </w:r>
      <w:r w:rsidRPr="0037302C">
        <w:rPr>
          <w:rFonts w:asciiTheme="majorHAnsi" w:eastAsia="Times New Roman" w:hAnsiTheme="majorHAnsi" w:cstheme="majorHAnsi"/>
          <w:b/>
          <w:bCs/>
          <w:kern w:val="0"/>
          <w:sz w:val="22"/>
          <w:szCs w:val="22"/>
          <w:lang w:val="en-US" w:eastAsia="tr-TR"/>
          <w14:ligatures w14:val="none"/>
        </w:rPr>
        <w:t>direct field observations and technical assessments</w:t>
      </w:r>
      <w:r w:rsidRPr="0037302C">
        <w:rPr>
          <w:rFonts w:asciiTheme="majorHAnsi" w:eastAsia="Times New Roman" w:hAnsiTheme="majorHAnsi" w:cstheme="majorHAnsi"/>
          <w:kern w:val="0"/>
          <w:sz w:val="22"/>
          <w:szCs w:val="22"/>
          <w:lang w:val="en-US" w:eastAsia="tr-TR"/>
          <w14:ligatures w14:val="none"/>
        </w:rPr>
        <w:t xml:space="preserve"> conducted during site visits to forestry nurseries and state forestry enterprises, including </w:t>
      </w:r>
      <w:proofErr w:type="spellStart"/>
      <w:r w:rsidRPr="0037302C">
        <w:rPr>
          <w:rFonts w:asciiTheme="majorHAnsi" w:eastAsia="Times New Roman" w:hAnsiTheme="majorHAnsi" w:cstheme="majorHAnsi"/>
          <w:b/>
          <w:bCs/>
          <w:kern w:val="0"/>
          <w:sz w:val="22"/>
          <w:szCs w:val="22"/>
          <w:lang w:val="en-US" w:eastAsia="tr-TR"/>
          <w14:ligatures w14:val="none"/>
        </w:rPr>
        <w:t>Ohangaron</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r w:rsidRPr="0037302C">
        <w:rPr>
          <w:rFonts w:asciiTheme="majorHAnsi" w:eastAsia="Times New Roman" w:hAnsiTheme="majorHAnsi" w:cstheme="majorHAnsi"/>
          <w:b/>
          <w:bCs/>
          <w:kern w:val="0"/>
          <w:sz w:val="22"/>
          <w:szCs w:val="22"/>
          <w:lang w:val="en-US" w:eastAsia="tr-TR"/>
          <w14:ligatures w14:val="none"/>
        </w:rPr>
        <w:t>davlat</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o‘</w:t>
      </w:r>
      <w:proofErr w:type="gramEnd"/>
      <w:r w:rsidRPr="0037302C">
        <w:rPr>
          <w:rFonts w:asciiTheme="majorHAnsi" w:eastAsia="Times New Roman" w:hAnsiTheme="majorHAnsi" w:cstheme="majorHAnsi"/>
          <w:b/>
          <w:bCs/>
          <w:kern w:val="0"/>
          <w:sz w:val="22"/>
          <w:szCs w:val="22"/>
          <w:lang w:val="en-US" w:eastAsia="tr-TR"/>
          <w14:ligatures w14:val="none"/>
        </w:rPr>
        <w:t>rmon</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xo‘</w:t>
      </w:r>
      <w:proofErr w:type="gramEnd"/>
      <w:r w:rsidRPr="0037302C">
        <w:rPr>
          <w:rFonts w:asciiTheme="majorHAnsi" w:eastAsia="Times New Roman" w:hAnsiTheme="majorHAnsi" w:cstheme="majorHAnsi"/>
          <w:b/>
          <w:bCs/>
          <w:kern w:val="0"/>
          <w:sz w:val="22"/>
          <w:szCs w:val="22"/>
          <w:lang w:val="en-US" w:eastAsia="tr-TR"/>
          <w14:ligatures w14:val="none"/>
        </w:rPr>
        <w:t>jaligi</w:t>
      </w:r>
      <w:proofErr w:type="spellEnd"/>
      <w:r w:rsidRPr="0037302C">
        <w:rPr>
          <w:rFonts w:asciiTheme="majorHAnsi" w:eastAsia="Times New Roman" w:hAnsiTheme="majorHAnsi" w:cstheme="majorHAnsi"/>
          <w:kern w:val="0"/>
          <w:sz w:val="22"/>
          <w:szCs w:val="22"/>
          <w:lang w:val="en-US" w:eastAsia="tr-TR"/>
          <w14:ligatures w14:val="none"/>
        </w:rPr>
        <w:t>.</w:t>
      </w:r>
    </w:p>
    <w:p w14:paraId="51725DD4"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Based on this combined documentary, institutional, and field-based evidence, the report presents an integrated assessment of how nursery-related investments contribute to national and project-level results.</w:t>
      </w:r>
    </w:p>
    <w:p w14:paraId="303D8960" w14:textId="77777777" w:rsidR="004A47EC" w:rsidRPr="0037302C" w:rsidRDefault="004A47EC" w:rsidP="00D36E20">
      <w:pPr>
        <w:pStyle w:val="Balk1"/>
        <w:rPr>
          <w:rFonts w:eastAsia="Times New Roman" w:cstheme="majorHAnsi"/>
          <w:sz w:val="22"/>
          <w:szCs w:val="22"/>
          <w:lang w:val="en-US" w:eastAsia="tr-TR"/>
        </w:rPr>
      </w:pPr>
      <w:bookmarkStart w:id="1" w:name="_Toc217754299"/>
      <w:r w:rsidRPr="0037302C">
        <w:rPr>
          <w:rFonts w:eastAsia="Times New Roman" w:cstheme="majorHAnsi"/>
          <w:sz w:val="22"/>
          <w:szCs w:val="22"/>
          <w:lang w:val="en-US" w:eastAsia="tr-TR"/>
        </w:rPr>
        <w:t>2. National Strategic Context: Environmental and Climate Priorities under the Uzbekistan–2030 Strategy</w:t>
      </w:r>
      <w:bookmarkEnd w:id="1"/>
    </w:p>
    <w:p w14:paraId="43CBE2B2" w14:textId="49AFBAF9"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O‘</w:t>
      </w:r>
      <w:proofErr w:type="gramEnd"/>
      <w:r w:rsidRPr="0037302C">
        <w:rPr>
          <w:rFonts w:asciiTheme="majorHAnsi" w:eastAsia="Times New Roman" w:hAnsiTheme="majorHAnsi" w:cstheme="majorHAnsi"/>
          <w:b/>
          <w:bCs/>
          <w:kern w:val="0"/>
          <w:sz w:val="22"/>
          <w:szCs w:val="22"/>
          <w:lang w:val="en-US" w:eastAsia="tr-TR"/>
          <w14:ligatures w14:val="none"/>
        </w:rPr>
        <w:t>zbekiston</w:t>
      </w:r>
      <w:proofErr w:type="spellEnd"/>
      <w:r w:rsidRPr="0037302C">
        <w:rPr>
          <w:rFonts w:asciiTheme="majorHAnsi" w:eastAsia="Times New Roman" w:hAnsiTheme="majorHAnsi" w:cstheme="majorHAnsi"/>
          <w:b/>
          <w:bCs/>
          <w:kern w:val="0"/>
          <w:sz w:val="22"/>
          <w:szCs w:val="22"/>
          <w:lang w:val="en-US" w:eastAsia="tr-TR"/>
          <w14:ligatures w14:val="none"/>
        </w:rPr>
        <w:t xml:space="preserve">–2030 </w:t>
      </w:r>
      <w:proofErr w:type="spellStart"/>
      <w:r w:rsidRPr="0037302C">
        <w:rPr>
          <w:rFonts w:asciiTheme="majorHAnsi" w:eastAsia="Times New Roman" w:hAnsiTheme="majorHAnsi" w:cstheme="majorHAnsi"/>
          <w:b/>
          <w:bCs/>
          <w:kern w:val="0"/>
          <w:sz w:val="22"/>
          <w:szCs w:val="22"/>
          <w:lang w:val="en-US" w:eastAsia="tr-TR"/>
          <w14:ligatures w14:val="none"/>
        </w:rPr>
        <w:t>Strategiyasi</w:t>
      </w:r>
      <w:proofErr w:type="spellEnd"/>
      <w:r w:rsidRPr="0037302C">
        <w:rPr>
          <w:rFonts w:asciiTheme="majorHAnsi" w:eastAsia="Times New Roman" w:hAnsiTheme="majorHAnsi" w:cstheme="majorHAnsi"/>
          <w:b/>
          <w:bCs/>
          <w:kern w:val="0"/>
          <w:sz w:val="22"/>
          <w:szCs w:val="22"/>
          <w:lang w:val="en-US" w:eastAsia="tr-TR"/>
          <w14:ligatures w14:val="none"/>
        </w:rPr>
        <w:t xml:space="preserve"> (Uzbekistan–2030 Strategy)</w:t>
      </w:r>
      <w:r w:rsidRPr="0037302C">
        <w:rPr>
          <w:rFonts w:asciiTheme="majorHAnsi" w:eastAsia="Times New Roman" w:hAnsiTheme="majorHAnsi" w:cstheme="majorHAnsi"/>
          <w:kern w:val="0"/>
          <w:sz w:val="22"/>
          <w:szCs w:val="22"/>
          <w:lang w:val="en-US" w:eastAsia="tr-TR"/>
          <w14:ligatures w14:val="none"/>
        </w:rPr>
        <w:t xml:space="preserve">, adopted by </w:t>
      </w:r>
      <w:r w:rsidRPr="0037302C">
        <w:rPr>
          <w:rFonts w:asciiTheme="majorHAnsi" w:eastAsia="Times New Roman" w:hAnsiTheme="majorHAnsi" w:cstheme="majorHAnsi"/>
          <w:b/>
          <w:bCs/>
          <w:kern w:val="0"/>
          <w:sz w:val="22"/>
          <w:szCs w:val="22"/>
          <w:lang w:val="en-US" w:eastAsia="tr-TR"/>
          <w14:ligatures w14:val="none"/>
        </w:rPr>
        <w:t>Presidential Decree No. UP-158 on 11 September 2023</w:t>
      </w:r>
      <w:r w:rsidRPr="0037302C">
        <w:rPr>
          <w:rFonts w:asciiTheme="majorHAnsi" w:eastAsia="Times New Roman" w:hAnsiTheme="majorHAnsi" w:cstheme="majorHAnsi"/>
          <w:kern w:val="0"/>
          <w:sz w:val="22"/>
          <w:szCs w:val="22"/>
          <w:lang w:val="en-US" w:eastAsia="tr-TR"/>
          <w14:ligatures w14:val="none"/>
        </w:rPr>
        <w:t xml:space="preserve">, establishes legally binding national priorities for environmental protection, afforestation, landscape restoration, and climate resilience under </w:t>
      </w:r>
      <w:r w:rsidRPr="0037302C">
        <w:rPr>
          <w:rFonts w:asciiTheme="majorHAnsi" w:eastAsia="Times New Roman" w:hAnsiTheme="majorHAnsi" w:cstheme="majorHAnsi"/>
          <w:b/>
          <w:bCs/>
          <w:kern w:val="0"/>
          <w:sz w:val="22"/>
          <w:szCs w:val="22"/>
          <w:lang w:val="en-US" w:eastAsia="tr-TR"/>
          <w14:ligatures w14:val="none"/>
        </w:rPr>
        <w:t>Section III: Protection of Water Resources and Environmental Conservation</w:t>
      </w:r>
      <w:r w:rsidRPr="0037302C">
        <w:rPr>
          <w:rFonts w:asciiTheme="majorHAnsi" w:eastAsia="Times New Roman" w:hAnsiTheme="majorHAnsi" w:cstheme="majorHAnsi"/>
          <w:kern w:val="0"/>
          <w:sz w:val="22"/>
          <w:szCs w:val="22"/>
          <w:lang w:val="en-US" w:eastAsia="tr-TR"/>
          <w14:ligatures w14:val="none"/>
        </w:rPr>
        <w:t>.</w:t>
      </w:r>
      <w:r w:rsidR="005C592D" w:rsidRPr="0037302C">
        <w:rPr>
          <w:rFonts w:asciiTheme="majorHAnsi" w:eastAsia="Times New Roman" w:hAnsiTheme="majorHAnsi" w:cstheme="majorHAnsi"/>
          <w:kern w:val="0"/>
          <w:sz w:val="22"/>
          <w:szCs w:val="22"/>
          <w:lang w:val="en-US" w:eastAsia="tr-TR"/>
          <w14:ligatures w14:val="none"/>
        </w:rPr>
        <w:t xml:space="preserve"> </w:t>
      </w:r>
      <w:hyperlink r:id="rId8" w:history="1">
        <w:r w:rsidR="005C592D" w:rsidRPr="0037302C">
          <w:rPr>
            <w:rStyle w:val="Kpr"/>
            <w:rFonts w:asciiTheme="majorHAnsi" w:eastAsia="Times New Roman" w:hAnsiTheme="majorHAnsi" w:cstheme="majorHAnsi"/>
            <w:kern w:val="0"/>
            <w:sz w:val="22"/>
            <w:szCs w:val="22"/>
            <w:lang w:val="en-US" w:eastAsia="tr-TR"/>
            <w14:ligatures w14:val="none"/>
          </w:rPr>
          <w:t>https://lex.uz/docs/6600404</w:t>
        </w:r>
      </w:hyperlink>
      <w:r w:rsidR="005C592D" w:rsidRPr="0037302C">
        <w:rPr>
          <w:rFonts w:asciiTheme="majorHAnsi" w:eastAsia="Times New Roman" w:hAnsiTheme="majorHAnsi" w:cstheme="majorHAnsi"/>
          <w:kern w:val="0"/>
          <w:sz w:val="22"/>
          <w:szCs w:val="22"/>
          <w:lang w:val="en-US" w:eastAsia="tr-TR"/>
          <w14:ligatures w14:val="none"/>
        </w:rPr>
        <w:t xml:space="preserve"> </w:t>
      </w:r>
    </w:p>
    <w:p w14:paraId="7FC490B1"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Articles </w:t>
      </w:r>
      <w:r w:rsidRPr="0037302C">
        <w:rPr>
          <w:rFonts w:asciiTheme="majorHAnsi" w:eastAsia="Times New Roman" w:hAnsiTheme="majorHAnsi" w:cstheme="majorHAnsi"/>
          <w:b/>
          <w:bCs/>
          <w:kern w:val="0"/>
          <w:sz w:val="22"/>
          <w:szCs w:val="22"/>
          <w:lang w:val="en-US" w:eastAsia="tr-TR"/>
          <w14:ligatures w14:val="none"/>
        </w:rPr>
        <w:t>67–71</w:t>
      </w:r>
      <w:r w:rsidRPr="0037302C">
        <w:rPr>
          <w:rFonts w:asciiTheme="majorHAnsi" w:eastAsia="Times New Roman" w:hAnsiTheme="majorHAnsi" w:cstheme="majorHAnsi"/>
          <w:kern w:val="0"/>
          <w:sz w:val="22"/>
          <w:szCs w:val="22"/>
          <w:lang w:val="en-US" w:eastAsia="tr-TR"/>
          <w14:ligatures w14:val="none"/>
        </w:rPr>
        <w:t xml:space="preserve"> of the Strategy define </w:t>
      </w:r>
      <w:r w:rsidRPr="0037302C">
        <w:rPr>
          <w:rFonts w:asciiTheme="majorHAnsi" w:eastAsia="Times New Roman" w:hAnsiTheme="majorHAnsi" w:cstheme="majorHAnsi"/>
          <w:b/>
          <w:bCs/>
          <w:kern w:val="0"/>
          <w:sz w:val="22"/>
          <w:szCs w:val="22"/>
          <w:lang w:val="en-US" w:eastAsia="tr-TR"/>
          <w14:ligatures w14:val="none"/>
        </w:rPr>
        <w:t>quantified targets, implementation instruments, and institutional responsibilities</w:t>
      </w:r>
      <w:r w:rsidRPr="0037302C">
        <w:rPr>
          <w:rFonts w:asciiTheme="majorHAnsi" w:eastAsia="Times New Roman" w:hAnsiTheme="majorHAnsi" w:cstheme="majorHAnsi"/>
          <w:kern w:val="0"/>
          <w:sz w:val="22"/>
          <w:szCs w:val="22"/>
          <w:lang w:val="en-US" w:eastAsia="tr-TR"/>
          <w14:ligatures w14:val="none"/>
        </w:rPr>
        <w:t xml:space="preserve"> that form the strategic foundation for forestry, landscape restoration, and nursery development initiatives, including </w:t>
      </w:r>
      <w:r w:rsidRPr="0037302C">
        <w:rPr>
          <w:rFonts w:asciiTheme="majorHAnsi" w:eastAsia="Times New Roman" w:hAnsiTheme="majorHAnsi" w:cstheme="majorHAnsi"/>
          <w:b/>
          <w:bCs/>
          <w:kern w:val="0"/>
          <w:sz w:val="22"/>
          <w:szCs w:val="22"/>
          <w:lang w:val="en-US" w:eastAsia="tr-TR"/>
          <w14:ligatures w14:val="none"/>
        </w:rPr>
        <w:t>RESILAND CA+</w:t>
      </w:r>
      <w:r w:rsidRPr="0037302C">
        <w:rPr>
          <w:rFonts w:asciiTheme="majorHAnsi" w:eastAsia="Times New Roman" w:hAnsiTheme="majorHAnsi" w:cstheme="majorHAnsi"/>
          <w:kern w:val="0"/>
          <w:sz w:val="22"/>
          <w:szCs w:val="22"/>
          <w:lang w:val="en-US" w:eastAsia="tr-TR"/>
          <w14:ligatures w14:val="none"/>
        </w:rPr>
        <w:t>.</w:t>
      </w:r>
    </w:p>
    <w:p w14:paraId="32EFC1D3" w14:textId="717A586D" w:rsidR="004A47EC" w:rsidRPr="0037302C" w:rsidRDefault="004A47EC" w:rsidP="004A47EC">
      <w:pPr>
        <w:rPr>
          <w:rFonts w:asciiTheme="majorHAnsi" w:eastAsia="Times New Roman" w:hAnsiTheme="majorHAnsi" w:cstheme="majorHAnsi"/>
          <w:kern w:val="0"/>
          <w:sz w:val="22"/>
          <w:szCs w:val="22"/>
          <w:lang w:val="en-US" w:eastAsia="tr-TR"/>
          <w14:ligatures w14:val="none"/>
        </w:rPr>
      </w:pPr>
    </w:p>
    <w:p w14:paraId="32EB884E" w14:textId="77777777" w:rsidR="004A47EC" w:rsidRPr="0037302C" w:rsidRDefault="004A47EC" w:rsidP="00D36E20">
      <w:pPr>
        <w:pStyle w:val="Balk2"/>
        <w:rPr>
          <w:rFonts w:eastAsia="Times New Roman" w:cstheme="majorHAnsi"/>
          <w:sz w:val="22"/>
          <w:szCs w:val="22"/>
          <w:lang w:val="en-US" w:eastAsia="tr-TR"/>
        </w:rPr>
      </w:pPr>
      <w:bookmarkStart w:id="2" w:name="_Toc217754300"/>
      <w:r w:rsidRPr="0037302C">
        <w:rPr>
          <w:rFonts w:eastAsia="Times New Roman" w:cstheme="majorHAnsi"/>
          <w:sz w:val="22"/>
          <w:szCs w:val="22"/>
          <w:lang w:val="en-US" w:eastAsia="tr-TR"/>
        </w:rPr>
        <w:lastRenderedPageBreak/>
        <w:t>Article 67 – Expansion of the “Yashil Makon” National Project</w:t>
      </w:r>
      <w:bookmarkEnd w:id="2"/>
    </w:p>
    <w:p w14:paraId="10D8EB36"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Article 67 mandates the nationwide expansion of the </w:t>
      </w:r>
      <w:r w:rsidRPr="0037302C">
        <w:rPr>
          <w:rFonts w:asciiTheme="majorHAnsi" w:eastAsia="Times New Roman" w:hAnsiTheme="majorHAnsi" w:cstheme="majorHAnsi"/>
          <w:b/>
          <w:bCs/>
          <w:kern w:val="0"/>
          <w:sz w:val="22"/>
          <w:szCs w:val="22"/>
          <w:lang w:val="en-US" w:eastAsia="tr-TR"/>
          <w14:ligatures w14:val="none"/>
        </w:rPr>
        <w:t xml:space="preserve">“Yashil Makon” </w:t>
      </w:r>
      <w:proofErr w:type="spellStart"/>
      <w:r w:rsidRPr="0037302C">
        <w:rPr>
          <w:rFonts w:asciiTheme="majorHAnsi" w:eastAsia="Times New Roman" w:hAnsiTheme="majorHAnsi" w:cstheme="majorHAnsi"/>
          <w:b/>
          <w:bCs/>
          <w:kern w:val="0"/>
          <w:sz w:val="22"/>
          <w:szCs w:val="22"/>
          <w:lang w:val="en-US" w:eastAsia="tr-TR"/>
          <w14:ligatures w14:val="none"/>
        </w:rPr>
        <w:t>Umummilliy</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r w:rsidRPr="0037302C">
        <w:rPr>
          <w:rFonts w:asciiTheme="majorHAnsi" w:eastAsia="Times New Roman" w:hAnsiTheme="majorHAnsi" w:cstheme="majorHAnsi"/>
          <w:b/>
          <w:bCs/>
          <w:kern w:val="0"/>
          <w:sz w:val="22"/>
          <w:szCs w:val="22"/>
          <w:lang w:val="en-US" w:eastAsia="tr-TR"/>
          <w14:ligatures w14:val="none"/>
        </w:rPr>
        <w:t>Loyihasi</w:t>
      </w:r>
      <w:proofErr w:type="spellEnd"/>
      <w:r w:rsidRPr="0037302C">
        <w:rPr>
          <w:rFonts w:asciiTheme="majorHAnsi" w:eastAsia="Times New Roman" w:hAnsiTheme="majorHAnsi" w:cstheme="majorHAnsi"/>
          <w:b/>
          <w:bCs/>
          <w:kern w:val="0"/>
          <w:sz w:val="22"/>
          <w:szCs w:val="22"/>
          <w:lang w:val="en-US" w:eastAsia="tr-TR"/>
          <w14:ligatures w14:val="none"/>
        </w:rPr>
        <w:t xml:space="preserve"> (Green Space National Project)</w:t>
      </w:r>
      <w:r w:rsidRPr="0037302C">
        <w:rPr>
          <w:rFonts w:asciiTheme="majorHAnsi" w:eastAsia="Times New Roman" w:hAnsiTheme="majorHAnsi" w:cstheme="majorHAnsi"/>
          <w:kern w:val="0"/>
          <w:sz w:val="22"/>
          <w:szCs w:val="22"/>
          <w:lang w:val="en-US" w:eastAsia="tr-TR"/>
          <w14:ligatures w14:val="none"/>
        </w:rPr>
        <w:t xml:space="preserve"> as a central instrument for stabilizing the environmental situation and improving living conditions.</w:t>
      </w:r>
    </w:p>
    <w:p w14:paraId="6CC4260B"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establishes the following binding targets:</w:t>
      </w:r>
    </w:p>
    <w:p w14:paraId="3BF47360"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Planting 200 million seedlings annually</w:t>
      </w:r>
      <w:r w:rsidRPr="0037302C">
        <w:rPr>
          <w:rFonts w:asciiTheme="majorHAnsi" w:eastAsia="Times New Roman" w:hAnsiTheme="majorHAnsi" w:cstheme="majorHAnsi"/>
          <w:kern w:val="0"/>
          <w:sz w:val="22"/>
          <w:szCs w:val="22"/>
          <w:lang w:val="en-US" w:eastAsia="tr-TR"/>
          <w14:ligatures w14:val="none"/>
        </w:rPr>
        <w:t xml:space="preserve"> across the republic;</w:t>
      </w:r>
    </w:p>
    <w:p w14:paraId="2BFAFBA0"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the national share of green areas to </w:t>
      </w:r>
      <w:r w:rsidRPr="0037302C">
        <w:rPr>
          <w:rFonts w:asciiTheme="majorHAnsi" w:eastAsia="Times New Roman" w:hAnsiTheme="majorHAnsi" w:cstheme="majorHAnsi"/>
          <w:b/>
          <w:bCs/>
          <w:kern w:val="0"/>
          <w:sz w:val="22"/>
          <w:szCs w:val="22"/>
          <w:lang w:val="en-US" w:eastAsia="tr-TR"/>
          <w14:ligatures w14:val="none"/>
        </w:rPr>
        <w:t>30 percent</w:t>
      </w:r>
      <w:r w:rsidRPr="0037302C">
        <w:rPr>
          <w:rFonts w:asciiTheme="majorHAnsi" w:eastAsia="Times New Roman" w:hAnsiTheme="majorHAnsi" w:cstheme="majorHAnsi"/>
          <w:kern w:val="0"/>
          <w:sz w:val="22"/>
          <w:szCs w:val="22"/>
          <w:lang w:val="en-US" w:eastAsia="tr-TR"/>
          <w14:ligatures w14:val="none"/>
        </w:rPr>
        <w:t>;</w:t>
      </w:r>
    </w:p>
    <w:p w14:paraId="5693E31E"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Establishing a </w:t>
      </w:r>
      <w:r w:rsidRPr="0037302C">
        <w:rPr>
          <w:rFonts w:asciiTheme="majorHAnsi" w:eastAsia="Times New Roman" w:hAnsiTheme="majorHAnsi" w:cstheme="majorHAnsi"/>
          <w:b/>
          <w:bCs/>
          <w:kern w:val="0"/>
          <w:sz w:val="22"/>
          <w:szCs w:val="22"/>
          <w:lang w:val="en-US" w:eastAsia="tr-TR"/>
          <w14:ligatures w14:val="none"/>
        </w:rPr>
        <w:t>system for the maintenance and irrigation of every planted tree</w:t>
      </w:r>
      <w:r w:rsidRPr="0037302C">
        <w:rPr>
          <w:rFonts w:asciiTheme="majorHAnsi" w:eastAsia="Times New Roman" w:hAnsiTheme="majorHAnsi" w:cstheme="majorHAnsi"/>
          <w:kern w:val="0"/>
          <w:sz w:val="22"/>
          <w:szCs w:val="22"/>
          <w:lang w:val="en-US" w:eastAsia="tr-TR"/>
          <w14:ligatures w14:val="none"/>
        </w:rPr>
        <w:t>;</w:t>
      </w:r>
    </w:p>
    <w:p w14:paraId="027CE65F"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Creating </w:t>
      </w:r>
      <w:r w:rsidRPr="0037302C">
        <w:rPr>
          <w:rFonts w:asciiTheme="majorHAnsi" w:eastAsia="Times New Roman" w:hAnsiTheme="majorHAnsi" w:cstheme="majorHAnsi"/>
          <w:b/>
          <w:bCs/>
          <w:kern w:val="0"/>
          <w:sz w:val="22"/>
          <w:szCs w:val="22"/>
          <w:lang w:val="en-US" w:eastAsia="tr-TR"/>
          <w14:ligatures w14:val="none"/>
        </w:rPr>
        <w:t>1,984 green gardens within three years</w:t>
      </w:r>
      <w:r w:rsidRPr="0037302C">
        <w:rPr>
          <w:rFonts w:asciiTheme="majorHAnsi" w:eastAsia="Times New Roman" w:hAnsiTheme="majorHAnsi" w:cstheme="majorHAnsi"/>
          <w:kern w:val="0"/>
          <w:sz w:val="22"/>
          <w:szCs w:val="22"/>
          <w:lang w:val="en-US" w:eastAsia="tr-TR"/>
          <w14:ligatures w14:val="none"/>
        </w:rPr>
        <w:t xml:space="preserve">, including at </w:t>
      </w:r>
      <w:r w:rsidRPr="0037302C">
        <w:rPr>
          <w:rFonts w:asciiTheme="majorHAnsi" w:eastAsia="Times New Roman" w:hAnsiTheme="majorHAnsi" w:cstheme="majorHAnsi"/>
          <w:b/>
          <w:bCs/>
          <w:kern w:val="0"/>
          <w:sz w:val="22"/>
          <w:szCs w:val="22"/>
          <w:lang w:val="en-US" w:eastAsia="tr-TR"/>
          <w14:ligatures w14:val="none"/>
        </w:rPr>
        <w:t>112 large industrial enterprises</w:t>
      </w:r>
      <w:r w:rsidRPr="0037302C">
        <w:rPr>
          <w:rFonts w:asciiTheme="majorHAnsi" w:eastAsia="Times New Roman" w:hAnsiTheme="majorHAnsi" w:cstheme="majorHAnsi"/>
          <w:kern w:val="0"/>
          <w:sz w:val="22"/>
          <w:szCs w:val="22"/>
          <w:lang w:val="en-US" w:eastAsia="tr-TR"/>
          <w14:ligatures w14:val="none"/>
        </w:rPr>
        <w:t xml:space="preserve"> on their own and adjacent lands;</w:t>
      </w:r>
    </w:p>
    <w:p w14:paraId="0C9E7047"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Establishing </w:t>
      </w:r>
      <w:r w:rsidRPr="0037302C">
        <w:rPr>
          <w:rFonts w:asciiTheme="majorHAnsi" w:eastAsia="Times New Roman" w:hAnsiTheme="majorHAnsi" w:cstheme="majorHAnsi"/>
          <w:b/>
          <w:bCs/>
          <w:kern w:val="0"/>
          <w:sz w:val="22"/>
          <w:szCs w:val="22"/>
          <w:lang w:val="en-US" w:eastAsia="tr-TR"/>
          <w14:ligatures w14:val="none"/>
        </w:rPr>
        <w:t>green belts comprising 30 million seedlings</w:t>
      </w:r>
      <w:r w:rsidRPr="0037302C">
        <w:rPr>
          <w:rFonts w:asciiTheme="majorHAnsi" w:eastAsia="Times New Roman" w:hAnsiTheme="majorHAnsi" w:cstheme="majorHAnsi"/>
          <w:kern w:val="0"/>
          <w:sz w:val="22"/>
          <w:szCs w:val="22"/>
          <w:lang w:val="en-US" w:eastAsia="tr-TR"/>
          <w14:ligatures w14:val="none"/>
        </w:rPr>
        <w:t>;</w:t>
      </w:r>
    </w:p>
    <w:p w14:paraId="35461C40"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Creating </w:t>
      </w:r>
      <w:r w:rsidRPr="0037302C">
        <w:rPr>
          <w:rFonts w:asciiTheme="majorHAnsi" w:eastAsia="Times New Roman" w:hAnsiTheme="majorHAnsi" w:cstheme="majorHAnsi"/>
          <w:b/>
          <w:bCs/>
          <w:kern w:val="0"/>
          <w:sz w:val="22"/>
          <w:szCs w:val="22"/>
          <w:lang w:val="en-US" w:eastAsia="tr-TR"/>
          <w14:ligatures w14:val="none"/>
        </w:rPr>
        <w:t>green gardens on the premises of all public institutions, enterprises, and educational institutions</w:t>
      </w:r>
      <w:r w:rsidRPr="0037302C">
        <w:rPr>
          <w:rFonts w:asciiTheme="majorHAnsi" w:eastAsia="Times New Roman" w:hAnsiTheme="majorHAnsi" w:cstheme="majorHAnsi"/>
          <w:kern w:val="0"/>
          <w:sz w:val="22"/>
          <w:szCs w:val="22"/>
          <w:lang w:val="en-US" w:eastAsia="tr-TR"/>
          <w14:ligatures w14:val="none"/>
        </w:rPr>
        <w:t>;</w:t>
      </w:r>
    </w:p>
    <w:p w14:paraId="5DB6A685"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green areas in </w:t>
      </w:r>
      <w:r w:rsidRPr="0037302C">
        <w:rPr>
          <w:rFonts w:asciiTheme="majorHAnsi" w:eastAsia="Times New Roman" w:hAnsiTheme="majorHAnsi" w:cstheme="majorHAnsi"/>
          <w:b/>
          <w:bCs/>
          <w:kern w:val="0"/>
          <w:sz w:val="22"/>
          <w:szCs w:val="22"/>
          <w:lang w:val="en-US" w:eastAsia="tr-TR"/>
          <w14:ligatures w14:val="none"/>
        </w:rPr>
        <w:t>Tashkent fivefold, reaching 5,000 hectares</w:t>
      </w:r>
      <w:r w:rsidRPr="0037302C">
        <w:rPr>
          <w:rFonts w:asciiTheme="majorHAnsi" w:eastAsia="Times New Roman" w:hAnsiTheme="majorHAnsi" w:cstheme="majorHAnsi"/>
          <w:kern w:val="0"/>
          <w:sz w:val="22"/>
          <w:szCs w:val="22"/>
          <w:lang w:val="en-US" w:eastAsia="tr-TR"/>
          <w14:ligatures w14:val="none"/>
        </w:rPr>
        <w:t>;</w:t>
      </w:r>
    </w:p>
    <w:p w14:paraId="431F20C2"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Establishing </w:t>
      </w:r>
      <w:r w:rsidRPr="0037302C">
        <w:rPr>
          <w:rFonts w:asciiTheme="majorHAnsi" w:eastAsia="Times New Roman" w:hAnsiTheme="majorHAnsi" w:cstheme="majorHAnsi"/>
          <w:b/>
          <w:bCs/>
          <w:kern w:val="0"/>
          <w:sz w:val="22"/>
          <w:szCs w:val="22"/>
          <w:lang w:val="en-US" w:eastAsia="tr-TR"/>
          <w14:ligatures w14:val="none"/>
        </w:rPr>
        <w:t>aerobiological monitoring systems in 10 regions</w:t>
      </w:r>
      <w:r w:rsidRPr="0037302C">
        <w:rPr>
          <w:rFonts w:asciiTheme="majorHAnsi" w:eastAsia="Times New Roman" w:hAnsiTheme="majorHAnsi" w:cstheme="majorHAnsi"/>
          <w:kern w:val="0"/>
          <w:sz w:val="22"/>
          <w:szCs w:val="22"/>
          <w:lang w:val="en-US" w:eastAsia="tr-TR"/>
          <w14:ligatures w14:val="none"/>
        </w:rPr>
        <w:t xml:space="preserve"> of the republic;</w:t>
      </w:r>
    </w:p>
    <w:p w14:paraId="1C388BF2" w14:textId="77777777" w:rsidR="004A47EC" w:rsidRPr="0037302C" w:rsidRDefault="004A47EC" w:rsidP="004A47EC">
      <w:pPr>
        <w:numPr>
          <w:ilvl w:val="0"/>
          <w:numId w:val="1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Creating </w:t>
      </w:r>
      <w:r w:rsidRPr="0037302C">
        <w:rPr>
          <w:rFonts w:asciiTheme="majorHAnsi" w:eastAsia="Times New Roman" w:hAnsiTheme="majorHAnsi" w:cstheme="majorHAnsi"/>
          <w:b/>
          <w:bCs/>
          <w:kern w:val="0"/>
          <w:sz w:val="22"/>
          <w:szCs w:val="22"/>
          <w:lang w:val="en-US" w:eastAsia="tr-TR"/>
          <w14:ligatures w14:val="none"/>
        </w:rPr>
        <w:t>public parks for every 50,000–100,000 residents</w:t>
      </w:r>
      <w:r w:rsidRPr="0037302C">
        <w:rPr>
          <w:rFonts w:asciiTheme="majorHAnsi" w:eastAsia="Times New Roman" w:hAnsiTheme="majorHAnsi" w:cstheme="majorHAnsi"/>
          <w:kern w:val="0"/>
          <w:sz w:val="22"/>
          <w:szCs w:val="22"/>
          <w:lang w:val="en-US" w:eastAsia="tr-TR"/>
          <w14:ligatures w14:val="none"/>
        </w:rPr>
        <w:t xml:space="preserve"> in cities and regional centers.</w:t>
      </w:r>
    </w:p>
    <w:p w14:paraId="405D71BF"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Implications for RESILAND CA+ and Nurseries</w:t>
      </w:r>
    </w:p>
    <w:p w14:paraId="5BE17404"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requirement to plant </w:t>
      </w:r>
      <w:r w:rsidRPr="0037302C">
        <w:rPr>
          <w:rFonts w:asciiTheme="majorHAnsi" w:eastAsia="Times New Roman" w:hAnsiTheme="majorHAnsi" w:cstheme="majorHAnsi"/>
          <w:b/>
          <w:bCs/>
          <w:kern w:val="0"/>
          <w:sz w:val="22"/>
          <w:szCs w:val="22"/>
          <w:lang w:val="en-US" w:eastAsia="tr-TR"/>
          <w14:ligatures w14:val="none"/>
        </w:rPr>
        <w:t>200 million seedlings annually</w:t>
      </w:r>
      <w:r w:rsidRPr="0037302C">
        <w:rPr>
          <w:rFonts w:asciiTheme="majorHAnsi" w:eastAsia="Times New Roman" w:hAnsiTheme="majorHAnsi" w:cstheme="majorHAnsi"/>
          <w:kern w:val="0"/>
          <w:sz w:val="22"/>
          <w:szCs w:val="22"/>
          <w:lang w:val="en-US" w:eastAsia="tr-TR"/>
          <w14:ligatures w14:val="none"/>
        </w:rPr>
        <w:t xml:space="preserve"> and to maintain each planted tree transforms seedling production from a campaign-based activity into a </w:t>
      </w:r>
      <w:r w:rsidRPr="0037302C">
        <w:rPr>
          <w:rFonts w:asciiTheme="majorHAnsi" w:eastAsia="Times New Roman" w:hAnsiTheme="majorHAnsi" w:cstheme="majorHAnsi"/>
          <w:b/>
          <w:bCs/>
          <w:kern w:val="0"/>
          <w:sz w:val="22"/>
          <w:szCs w:val="22"/>
          <w:lang w:val="en-US" w:eastAsia="tr-TR"/>
          <w14:ligatures w14:val="none"/>
        </w:rPr>
        <w:t>permanent national system</w:t>
      </w:r>
      <w:r w:rsidRPr="0037302C">
        <w:rPr>
          <w:rFonts w:asciiTheme="majorHAnsi" w:eastAsia="Times New Roman" w:hAnsiTheme="majorHAnsi" w:cstheme="majorHAnsi"/>
          <w:kern w:val="0"/>
          <w:sz w:val="22"/>
          <w:szCs w:val="22"/>
          <w:lang w:val="en-US" w:eastAsia="tr-TR"/>
          <w14:ligatures w14:val="none"/>
        </w:rPr>
        <w:t>. This directly necessitates:</w:t>
      </w:r>
    </w:p>
    <w:p w14:paraId="732CB02A" w14:textId="77777777" w:rsidR="004A47EC" w:rsidRPr="0037302C" w:rsidRDefault="004A47EC" w:rsidP="004A47EC">
      <w:pPr>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modern, high-capacity nurseries,</w:t>
      </w:r>
    </w:p>
    <w:p w14:paraId="146F3EFC" w14:textId="77777777" w:rsidR="004A47EC" w:rsidRPr="0037302C" w:rsidRDefault="004A47EC" w:rsidP="004A47EC">
      <w:pPr>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regionally differentiated production,</w:t>
      </w:r>
    </w:p>
    <w:p w14:paraId="0AD0099D" w14:textId="77777777" w:rsidR="004A47EC" w:rsidRPr="0037302C" w:rsidRDefault="004A47EC" w:rsidP="004A47EC">
      <w:pPr>
        <w:numPr>
          <w:ilvl w:val="0"/>
          <w:numId w:val="1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and quality control mechanisms consistent with RESILAND CA+ nursery investments.</w:t>
      </w:r>
    </w:p>
    <w:p w14:paraId="249F2238" w14:textId="77777777" w:rsidR="004A47EC" w:rsidRPr="0037302C" w:rsidRDefault="004A47EC" w:rsidP="00D36E20">
      <w:pPr>
        <w:pStyle w:val="Balk2"/>
        <w:rPr>
          <w:rFonts w:eastAsia="Times New Roman" w:cstheme="majorHAnsi"/>
          <w:sz w:val="22"/>
          <w:szCs w:val="22"/>
          <w:lang w:val="en-US" w:eastAsia="tr-TR"/>
        </w:rPr>
      </w:pPr>
      <w:bookmarkStart w:id="3" w:name="_Toc217754301"/>
      <w:r w:rsidRPr="0037302C">
        <w:rPr>
          <w:rFonts w:eastAsia="Times New Roman" w:cstheme="majorHAnsi"/>
          <w:sz w:val="22"/>
          <w:szCs w:val="22"/>
          <w:lang w:val="en-US" w:eastAsia="tr-TR"/>
        </w:rPr>
        <w:t>Article 68 – Expansion and Functional Strengthening of Forest Areas</w:t>
      </w:r>
      <w:bookmarkEnd w:id="3"/>
    </w:p>
    <w:p w14:paraId="07F07EC9"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Article 68 focuses on increasing forest cover and strengthening the protective and productive functions of forests.</w:t>
      </w:r>
    </w:p>
    <w:p w14:paraId="303CA097"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mandates:</w:t>
      </w:r>
    </w:p>
    <w:p w14:paraId="20E983D8"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w:t>
      </w:r>
      <w:r w:rsidRPr="0037302C">
        <w:rPr>
          <w:rFonts w:asciiTheme="majorHAnsi" w:eastAsia="Times New Roman" w:hAnsiTheme="majorHAnsi" w:cstheme="majorHAnsi"/>
          <w:b/>
          <w:bCs/>
          <w:kern w:val="0"/>
          <w:sz w:val="22"/>
          <w:szCs w:val="22"/>
          <w:lang w:val="en-US" w:eastAsia="tr-TR"/>
          <w14:ligatures w14:val="none"/>
        </w:rPr>
        <w:t>26,200 hectares of protective forest plantations</w:t>
      </w:r>
      <w:r w:rsidRPr="0037302C">
        <w:rPr>
          <w:rFonts w:asciiTheme="majorHAnsi" w:eastAsia="Times New Roman" w:hAnsiTheme="majorHAnsi" w:cstheme="majorHAnsi"/>
          <w:kern w:val="0"/>
          <w:sz w:val="22"/>
          <w:szCs w:val="22"/>
          <w:lang w:val="en-US" w:eastAsia="tr-TR"/>
          <w14:ligatures w14:val="none"/>
        </w:rPr>
        <w:t xml:space="preserve"> to prevent soil erosion and protect infrastructure from sand movement;</w:t>
      </w:r>
    </w:p>
    <w:p w14:paraId="3973B7C8"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Expansion of total forest area to </w:t>
      </w:r>
      <w:r w:rsidRPr="0037302C">
        <w:rPr>
          <w:rFonts w:asciiTheme="majorHAnsi" w:eastAsia="Times New Roman" w:hAnsiTheme="majorHAnsi" w:cstheme="majorHAnsi"/>
          <w:b/>
          <w:bCs/>
          <w:kern w:val="0"/>
          <w:sz w:val="22"/>
          <w:szCs w:val="22"/>
          <w:lang w:val="en-US" w:eastAsia="tr-TR"/>
          <w14:ligatures w14:val="none"/>
        </w:rPr>
        <w:t>6.1 million hectares</w:t>
      </w:r>
      <w:r w:rsidRPr="0037302C">
        <w:rPr>
          <w:rFonts w:asciiTheme="majorHAnsi" w:eastAsia="Times New Roman" w:hAnsiTheme="majorHAnsi" w:cstheme="majorHAnsi"/>
          <w:kern w:val="0"/>
          <w:sz w:val="22"/>
          <w:szCs w:val="22"/>
          <w:lang w:val="en-US" w:eastAsia="tr-TR"/>
          <w14:ligatures w14:val="none"/>
        </w:rPr>
        <w:t xml:space="preserve"> nationwide;</w:t>
      </w:r>
    </w:p>
    <w:p w14:paraId="275E43FB"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Increase in tree and shrub seed harvesting by </w:t>
      </w:r>
      <w:r w:rsidRPr="0037302C">
        <w:rPr>
          <w:rFonts w:asciiTheme="majorHAnsi" w:eastAsia="Times New Roman" w:hAnsiTheme="majorHAnsi" w:cstheme="majorHAnsi"/>
          <w:b/>
          <w:bCs/>
          <w:kern w:val="0"/>
          <w:sz w:val="22"/>
          <w:szCs w:val="22"/>
          <w:lang w:val="en-US" w:eastAsia="tr-TR"/>
          <w14:ligatures w14:val="none"/>
        </w:rPr>
        <w:t xml:space="preserve">840 </w:t>
      </w:r>
      <w:proofErr w:type="spellStart"/>
      <w:r w:rsidRPr="0037302C">
        <w:rPr>
          <w:rFonts w:asciiTheme="majorHAnsi" w:eastAsia="Times New Roman" w:hAnsiTheme="majorHAnsi" w:cstheme="majorHAnsi"/>
          <w:b/>
          <w:bCs/>
          <w:kern w:val="0"/>
          <w:sz w:val="22"/>
          <w:szCs w:val="22"/>
          <w:lang w:val="en-US" w:eastAsia="tr-TR"/>
          <w14:ligatures w14:val="none"/>
        </w:rPr>
        <w:t>tonnes</w:t>
      </w:r>
      <w:proofErr w:type="spellEnd"/>
      <w:r w:rsidRPr="0037302C">
        <w:rPr>
          <w:rFonts w:asciiTheme="majorHAnsi" w:eastAsia="Times New Roman" w:hAnsiTheme="majorHAnsi" w:cstheme="majorHAnsi"/>
          <w:kern w:val="0"/>
          <w:sz w:val="22"/>
          <w:szCs w:val="22"/>
          <w:lang w:val="en-US" w:eastAsia="tr-TR"/>
          <w14:ligatures w14:val="none"/>
        </w:rPr>
        <w:t>;</w:t>
      </w:r>
    </w:p>
    <w:p w14:paraId="6662C33B"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forest plantations in </w:t>
      </w:r>
      <w:r w:rsidRPr="0037302C">
        <w:rPr>
          <w:rFonts w:asciiTheme="majorHAnsi" w:eastAsia="Times New Roman" w:hAnsiTheme="majorHAnsi" w:cstheme="majorHAnsi"/>
          <w:b/>
          <w:bCs/>
          <w:kern w:val="0"/>
          <w:sz w:val="22"/>
          <w:szCs w:val="22"/>
          <w:lang w:val="en-US" w:eastAsia="tr-TR"/>
          <w14:ligatures w14:val="none"/>
        </w:rPr>
        <w:t>mountain and foothill zones</w:t>
      </w:r>
      <w:r w:rsidRPr="0037302C">
        <w:rPr>
          <w:rFonts w:asciiTheme="majorHAnsi" w:eastAsia="Times New Roman" w:hAnsiTheme="majorHAnsi" w:cstheme="majorHAnsi"/>
          <w:kern w:val="0"/>
          <w:sz w:val="22"/>
          <w:szCs w:val="22"/>
          <w:lang w:val="en-US" w:eastAsia="tr-TR"/>
          <w14:ligatures w14:val="none"/>
        </w:rPr>
        <w:t xml:space="preserve">, enhancement of vegetation in </w:t>
      </w:r>
      <w:r w:rsidRPr="0037302C">
        <w:rPr>
          <w:rFonts w:asciiTheme="majorHAnsi" w:eastAsia="Times New Roman" w:hAnsiTheme="majorHAnsi" w:cstheme="majorHAnsi"/>
          <w:b/>
          <w:bCs/>
          <w:kern w:val="0"/>
          <w:sz w:val="22"/>
          <w:szCs w:val="22"/>
          <w:lang w:val="en-US" w:eastAsia="tr-TR"/>
          <w14:ligatures w14:val="none"/>
        </w:rPr>
        <w:t>steppe regions</w:t>
      </w:r>
      <w:r w:rsidRPr="0037302C">
        <w:rPr>
          <w:rFonts w:asciiTheme="majorHAnsi" w:eastAsia="Times New Roman" w:hAnsiTheme="majorHAnsi" w:cstheme="majorHAnsi"/>
          <w:kern w:val="0"/>
          <w:sz w:val="22"/>
          <w:szCs w:val="22"/>
          <w:lang w:val="en-US" w:eastAsia="tr-TR"/>
          <w14:ligatures w14:val="none"/>
        </w:rPr>
        <w:t xml:space="preserve">, and creation of </w:t>
      </w:r>
      <w:r w:rsidRPr="0037302C">
        <w:rPr>
          <w:rFonts w:asciiTheme="majorHAnsi" w:eastAsia="Times New Roman" w:hAnsiTheme="majorHAnsi" w:cstheme="majorHAnsi"/>
          <w:b/>
          <w:bCs/>
          <w:kern w:val="0"/>
          <w:sz w:val="22"/>
          <w:szCs w:val="22"/>
          <w:lang w:val="en-US" w:eastAsia="tr-TR"/>
          <w14:ligatures w14:val="none"/>
        </w:rPr>
        <w:t>protective forest belts</w:t>
      </w:r>
      <w:r w:rsidRPr="0037302C">
        <w:rPr>
          <w:rFonts w:asciiTheme="majorHAnsi" w:eastAsia="Times New Roman" w:hAnsiTheme="majorHAnsi" w:cstheme="majorHAnsi"/>
          <w:kern w:val="0"/>
          <w:sz w:val="22"/>
          <w:szCs w:val="22"/>
          <w:lang w:val="en-US" w:eastAsia="tr-TR"/>
          <w14:ligatures w14:val="none"/>
        </w:rPr>
        <w:t xml:space="preserve"> across regions;</w:t>
      </w:r>
    </w:p>
    <w:p w14:paraId="75E8A079" w14:textId="77777777" w:rsidR="004A47EC" w:rsidRPr="0037302C" w:rsidRDefault="004A47EC" w:rsidP="004A47EC">
      <w:pPr>
        <w:numPr>
          <w:ilvl w:val="0"/>
          <w:numId w:val="1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Development of </w:t>
      </w:r>
      <w:r w:rsidRPr="0037302C">
        <w:rPr>
          <w:rFonts w:asciiTheme="majorHAnsi" w:eastAsia="Times New Roman" w:hAnsiTheme="majorHAnsi" w:cstheme="majorHAnsi"/>
          <w:b/>
          <w:bCs/>
          <w:kern w:val="0"/>
          <w:sz w:val="22"/>
          <w:szCs w:val="22"/>
          <w:lang w:val="en-US" w:eastAsia="tr-TR"/>
          <w14:ligatures w14:val="none"/>
        </w:rPr>
        <w:t>eco-tourism, mountaineering, hunting, and safari tourism</w:t>
      </w:r>
      <w:r w:rsidRPr="0037302C">
        <w:rPr>
          <w:rFonts w:asciiTheme="majorHAnsi" w:eastAsia="Times New Roman" w:hAnsiTheme="majorHAnsi" w:cstheme="majorHAnsi"/>
          <w:kern w:val="0"/>
          <w:sz w:val="22"/>
          <w:szCs w:val="22"/>
          <w:lang w:val="en-US" w:eastAsia="tr-TR"/>
          <w14:ligatures w14:val="none"/>
        </w:rPr>
        <w:t xml:space="preserve"> in forest areas, national nature parks, mountainous and steppe zones, and protected water bodies.</w:t>
      </w:r>
    </w:p>
    <w:p w14:paraId="78612D53"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lastRenderedPageBreak/>
        <w:t>Implications for RESILAND CA+ and Nurseries</w:t>
      </w:r>
    </w:p>
    <w:p w14:paraId="4314D498"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This article explicitly links </w:t>
      </w:r>
      <w:r w:rsidRPr="0037302C">
        <w:rPr>
          <w:rFonts w:asciiTheme="majorHAnsi" w:eastAsia="Times New Roman" w:hAnsiTheme="majorHAnsi" w:cstheme="majorHAnsi"/>
          <w:b/>
          <w:bCs/>
          <w:kern w:val="0"/>
          <w:sz w:val="22"/>
          <w:szCs w:val="22"/>
          <w:lang w:val="en-US" w:eastAsia="tr-TR"/>
          <w14:ligatures w14:val="none"/>
        </w:rPr>
        <w:t>forest expansion targets</w:t>
      </w:r>
      <w:r w:rsidRPr="0037302C">
        <w:rPr>
          <w:rFonts w:asciiTheme="majorHAnsi" w:eastAsia="Times New Roman" w:hAnsiTheme="majorHAnsi" w:cstheme="majorHAnsi"/>
          <w:kern w:val="0"/>
          <w:sz w:val="22"/>
          <w:szCs w:val="22"/>
          <w:lang w:val="en-US" w:eastAsia="tr-TR"/>
          <w14:ligatures w14:val="none"/>
        </w:rPr>
        <w:t xml:space="preserve"> with </w:t>
      </w:r>
      <w:r w:rsidRPr="0037302C">
        <w:rPr>
          <w:rFonts w:asciiTheme="majorHAnsi" w:eastAsia="Times New Roman" w:hAnsiTheme="majorHAnsi" w:cstheme="majorHAnsi"/>
          <w:b/>
          <w:bCs/>
          <w:kern w:val="0"/>
          <w:sz w:val="22"/>
          <w:szCs w:val="22"/>
          <w:lang w:val="en-US" w:eastAsia="tr-TR"/>
          <w14:ligatures w14:val="none"/>
        </w:rPr>
        <w:t>seed availability and nursery output</w:t>
      </w:r>
      <w:r w:rsidRPr="0037302C">
        <w:rPr>
          <w:rFonts w:asciiTheme="majorHAnsi" w:eastAsia="Times New Roman" w:hAnsiTheme="majorHAnsi" w:cstheme="majorHAnsi"/>
          <w:kern w:val="0"/>
          <w:sz w:val="22"/>
          <w:szCs w:val="22"/>
          <w:lang w:val="en-US" w:eastAsia="tr-TR"/>
          <w14:ligatures w14:val="none"/>
        </w:rPr>
        <w:t xml:space="preserve">. Increasing forest cover to </w:t>
      </w:r>
      <w:r w:rsidRPr="0037302C">
        <w:rPr>
          <w:rFonts w:asciiTheme="majorHAnsi" w:eastAsia="Times New Roman" w:hAnsiTheme="majorHAnsi" w:cstheme="majorHAnsi"/>
          <w:b/>
          <w:bCs/>
          <w:kern w:val="0"/>
          <w:sz w:val="22"/>
          <w:szCs w:val="22"/>
          <w:lang w:val="en-US" w:eastAsia="tr-TR"/>
          <w14:ligatures w14:val="none"/>
        </w:rPr>
        <w:t>6.1 million hectares</w:t>
      </w:r>
      <w:r w:rsidRPr="0037302C">
        <w:rPr>
          <w:rFonts w:asciiTheme="majorHAnsi" w:eastAsia="Times New Roman" w:hAnsiTheme="majorHAnsi" w:cstheme="majorHAnsi"/>
          <w:kern w:val="0"/>
          <w:sz w:val="22"/>
          <w:szCs w:val="22"/>
          <w:lang w:val="en-US" w:eastAsia="tr-TR"/>
          <w14:ligatures w14:val="none"/>
        </w:rPr>
        <w:t xml:space="preserve"> and boosting seed harvest by </w:t>
      </w:r>
      <w:r w:rsidRPr="0037302C">
        <w:rPr>
          <w:rFonts w:asciiTheme="majorHAnsi" w:eastAsia="Times New Roman" w:hAnsiTheme="majorHAnsi" w:cstheme="majorHAnsi"/>
          <w:b/>
          <w:bCs/>
          <w:kern w:val="0"/>
          <w:sz w:val="22"/>
          <w:szCs w:val="22"/>
          <w:lang w:val="en-US" w:eastAsia="tr-TR"/>
          <w14:ligatures w14:val="none"/>
        </w:rPr>
        <w:t xml:space="preserve">840 </w:t>
      </w:r>
      <w:proofErr w:type="spellStart"/>
      <w:r w:rsidRPr="0037302C">
        <w:rPr>
          <w:rFonts w:asciiTheme="majorHAnsi" w:eastAsia="Times New Roman" w:hAnsiTheme="majorHAnsi" w:cstheme="majorHAnsi"/>
          <w:b/>
          <w:bCs/>
          <w:kern w:val="0"/>
          <w:sz w:val="22"/>
          <w:szCs w:val="22"/>
          <w:lang w:val="en-US" w:eastAsia="tr-TR"/>
          <w14:ligatures w14:val="none"/>
        </w:rPr>
        <w:t>tonnes</w:t>
      </w:r>
      <w:proofErr w:type="spellEnd"/>
      <w:r w:rsidRPr="0037302C">
        <w:rPr>
          <w:rFonts w:asciiTheme="majorHAnsi" w:eastAsia="Times New Roman" w:hAnsiTheme="majorHAnsi" w:cstheme="majorHAnsi"/>
          <w:kern w:val="0"/>
          <w:sz w:val="22"/>
          <w:szCs w:val="22"/>
          <w:lang w:val="en-US" w:eastAsia="tr-TR"/>
          <w14:ligatures w14:val="none"/>
        </w:rPr>
        <w:t xml:space="preserve"> requires:</w:t>
      </w:r>
    </w:p>
    <w:p w14:paraId="112CA669" w14:textId="77777777" w:rsidR="004A47EC" w:rsidRPr="0037302C" w:rsidRDefault="004A47EC" w:rsidP="004A47EC">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strengthened seed systems,</w:t>
      </w:r>
    </w:p>
    <w:p w14:paraId="78F8BFCA" w14:textId="77777777" w:rsidR="004A47EC" w:rsidRPr="0037302C" w:rsidRDefault="004A47EC" w:rsidP="004A47EC">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nurseries capable of handling diverse ecological zones,</w:t>
      </w:r>
    </w:p>
    <w:p w14:paraId="79E2AAAE" w14:textId="77777777" w:rsidR="004A47EC" w:rsidRPr="0037302C" w:rsidRDefault="004A47EC" w:rsidP="004A47EC">
      <w:pPr>
        <w:numPr>
          <w:ilvl w:val="0"/>
          <w:numId w:val="1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and alignment with Sub-component 2.1 ecological site classification.</w:t>
      </w:r>
    </w:p>
    <w:p w14:paraId="24E21D89" w14:textId="77777777" w:rsidR="004A47EC" w:rsidRPr="0037302C" w:rsidRDefault="004A47EC" w:rsidP="00D36E20">
      <w:pPr>
        <w:pStyle w:val="Balk2"/>
        <w:rPr>
          <w:rFonts w:eastAsia="Times New Roman" w:cstheme="majorHAnsi"/>
          <w:sz w:val="22"/>
          <w:szCs w:val="22"/>
          <w:lang w:val="en-US" w:eastAsia="tr-TR"/>
        </w:rPr>
      </w:pPr>
      <w:bookmarkStart w:id="4" w:name="_Toc217754302"/>
      <w:r w:rsidRPr="0037302C">
        <w:rPr>
          <w:rFonts w:eastAsia="Times New Roman" w:cstheme="majorHAnsi"/>
          <w:sz w:val="22"/>
          <w:szCs w:val="22"/>
          <w:lang w:val="en-US" w:eastAsia="tr-TR"/>
        </w:rPr>
        <w:t>Article 69 – Stabilization of the Environmental Situation in the Aral Sea Region</w:t>
      </w:r>
      <w:bookmarkEnd w:id="4"/>
    </w:p>
    <w:p w14:paraId="1193C5F9"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Article 69 addresses the environmental crisis in the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Orolbo‘</w:t>
      </w:r>
      <w:proofErr w:type="gramEnd"/>
      <w:r w:rsidRPr="0037302C">
        <w:rPr>
          <w:rFonts w:asciiTheme="majorHAnsi" w:eastAsia="Times New Roman" w:hAnsiTheme="majorHAnsi" w:cstheme="majorHAnsi"/>
          <w:b/>
          <w:bCs/>
          <w:kern w:val="0"/>
          <w:sz w:val="22"/>
          <w:szCs w:val="22"/>
          <w:lang w:val="en-US" w:eastAsia="tr-TR"/>
          <w14:ligatures w14:val="none"/>
        </w:rPr>
        <w:t>yi</w:t>
      </w:r>
      <w:proofErr w:type="spellEnd"/>
      <w:r w:rsidRPr="0037302C">
        <w:rPr>
          <w:rFonts w:asciiTheme="majorHAnsi" w:eastAsia="Times New Roman" w:hAnsiTheme="majorHAnsi" w:cstheme="majorHAnsi"/>
          <w:b/>
          <w:bCs/>
          <w:kern w:val="0"/>
          <w:sz w:val="22"/>
          <w:szCs w:val="22"/>
          <w:lang w:val="en-US" w:eastAsia="tr-TR"/>
          <w14:ligatures w14:val="none"/>
        </w:rPr>
        <w:t xml:space="preserve"> (Aral Sea) region</w:t>
      </w:r>
      <w:r w:rsidRPr="0037302C">
        <w:rPr>
          <w:rFonts w:asciiTheme="majorHAnsi" w:eastAsia="Times New Roman" w:hAnsiTheme="majorHAnsi" w:cstheme="majorHAnsi"/>
          <w:kern w:val="0"/>
          <w:sz w:val="22"/>
          <w:szCs w:val="22"/>
          <w:lang w:val="en-US" w:eastAsia="tr-TR"/>
          <w14:ligatures w14:val="none"/>
        </w:rPr>
        <w:t>, defining restoration targets of national and international significance.</w:t>
      </w:r>
    </w:p>
    <w:p w14:paraId="6D1E9395"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establishes the following objectives:</w:t>
      </w:r>
    </w:p>
    <w:p w14:paraId="4910A8D3"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Expansion of forested areas in the Aral Sea region to </w:t>
      </w:r>
      <w:r w:rsidRPr="0037302C">
        <w:rPr>
          <w:rFonts w:asciiTheme="majorHAnsi" w:eastAsia="Times New Roman" w:hAnsiTheme="majorHAnsi" w:cstheme="majorHAnsi"/>
          <w:b/>
          <w:bCs/>
          <w:kern w:val="0"/>
          <w:sz w:val="22"/>
          <w:szCs w:val="22"/>
          <w:lang w:val="en-US" w:eastAsia="tr-TR"/>
          <w14:ligatures w14:val="none"/>
        </w:rPr>
        <w:t>2.3 million hectares</w:t>
      </w:r>
      <w:r w:rsidRPr="0037302C">
        <w:rPr>
          <w:rFonts w:asciiTheme="majorHAnsi" w:eastAsia="Times New Roman" w:hAnsiTheme="majorHAnsi" w:cstheme="majorHAnsi"/>
          <w:kern w:val="0"/>
          <w:sz w:val="22"/>
          <w:szCs w:val="22"/>
          <w:lang w:val="en-US" w:eastAsia="tr-TR"/>
          <w14:ligatures w14:val="none"/>
        </w:rPr>
        <w:t>;</w:t>
      </w:r>
    </w:p>
    <w:p w14:paraId="1F297D7F"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Creation of an additional </w:t>
      </w:r>
      <w:r w:rsidRPr="0037302C">
        <w:rPr>
          <w:rFonts w:asciiTheme="majorHAnsi" w:eastAsia="Times New Roman" w:hAnsiTheme="majorHAnsi" w:cstheme="majorHAnsi"/>
          <w:b/>
          <w:bCs/>
          <w:kern w:val="0"/>
          <w:sz w:val="22"/>
          <w:szCs w:val="22"/>
          <w:lang w:val="en-US" w:eastAsia="tr-TR"/>
          <w14:ligatures w14:val="none"/>
        </w:rPr>
        <w:t>600,000 hectares of green areas</w:t>
      </w:r>
      <w:r w:rsidRPr="0037302C">
        <w:rPr>
          <w:rFonts w:asciiTheme="majorHAnsi" w:eastAsia="Times New Roman" w:hAnsiTheme="majorHAnsi" w:cstheme="majorHAnsi"/>
          <w:kern w:val="0"/>
          <w:sz w:val="22"/>
          <w:szCs w:val="22"/>
          <w:lang w:val="en-US" w:eastAsia="tr-TR"/>
          <w14:ligatures w14:val="none"/>
        </w:rPr>
        <w:t xml:space="preserve"> on the dried seabed of the Aral Sea;</w:t>
      </w:r>
    </w:p>
    <w:p w14:paraId="15C0389F"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Achieving a total green area of </w:t>
      </w:r>
      <w:r w:rsidRPr="0037302C">
        <w:rPr>
          <w:rFonts w:asciiTheme="majorHAnsi" w:eastAsia="Times New Roman" w:hAnsiTheme="majorHAnsi" w:cstheme="majorHAnsi"/>
          <w:b/>
          <w:bCs/>
          <w:kern w:val="0"/>
          <w:sz w:val="22"/>
          <w:szCs w:val="22"/>
          <w:lang w:val="en-US" w:eastAsia="tr-TR"/>
          <w14:ligatures w14:val="none"/>
        </w:rPr>
        <w:t>2.6 million hectares</w:t>
      </w:r>
      <w:r w:rsidRPr="0037302C">
        <w:rPr>
          <w:rFonts w:asciiTheme="majorHAnsi" w:eastAsia="Times New Roman" w:hAnsiTheme="majorHAnsi" w:cstheme="majorHAnsi"/>
          <w:kern w:val="0"/>
          <w:sz w:val="22"/>
          <w:szCs w:val="22"/>
          <w:lang w:val="en-US" w:eastAsia="tr-TR"/>
          <w14:ligatures w14:val="none"/>
        </w:rPr>
        <w:t xml:space="preserve">, equivalent to </w:t>
      </w:r>
      <w:r w:rsidRPr="0037302C">
        <w:rPr>
          <w:rFonts w:asciiTheme="majorHAnsi" w:eastAsia="Times New Roman" w:hAnsiTheme="majorHAnsi" w:cstheme="majorHAnsi"/>
          <w:b/>
          <w:bCs/>
          <w:kern w:val="0"/>
          <w:sz w:val="22"/>
          <w:szCs w:val="22"/>
          <w:lang w:val="en-US" w:eastAsia="tr-TR"/>
          <w14:ligatures w14:val="none"/>
        </w:rPr>
        <w:t>80 percent of the region</w:t>
      </w:r>
      <w:r w:rsidRPr="0037302C">
        <w:rPr>
          <w:rFonts w:asciiTheme="majorHAnsi" w:eastAsia="Times New Roman" w:hAnsiTheme="majorHAnsi" w:cstheme="majorHAnsi"/>
          <w:kern w:val="0"/>
          <w:sz w:val="22"/>
          <w:szCs w:val="22"/>
          <w:lang w:val="en-US" w:eastAsia="tr-TR"/>
          <w14:ligatures w14:val="none"/>
        </w:rPr>
        <w:t>;</w:t>
      </w:r>
    </w:p>
    <w:p w14:paraId="0A48EA2E"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Implementation of </w:t>
      </w:r>
      <w:r w:rsidRPr="0037302C">
        <w:rPr>
          <w:rFonts w:asciiTheme="majorHAnsi" w:eastAsia="Times New Roman" w:hAnsiTheme="majorHAnsi" w:cstheme="majorHAnsi"/>
          <w:b/>
          <w:bCs/>
          <w:kern w:val="0"/>
          <w:sz w:val="22"/>
          <w:szCs w:val="22"/>
          <w:lang w:val="en-US" w:eastAsia="tr-TR"/>
          <w14:ligatures w14:val="none"/>
        </w:rPr>
        <w:t>USD 300 million</w:t>
      </w:r>
      <w:r w:rsidRPr="0037302C">
        <w:rPr>
          <w:rFonts w:asciiTheme="majorHAnsi" w:eastAsia="Times New Roman" w:hAnsiTheme="majorHAnsi" w:cstheme="majorHAnsi"/>
          <w:kern w:val="0"/>
          <w:sz w:val="22"/>
          <w:szCs w:val="22"/>
          <w:lang w:val="en-US" w:eastAsia="tr-TR"/>
          <w14:ligatures w14:val="none"/>
        </w:rPr>
        <w:t xml:space="preserve"> worth of projects financed by the </w:t>
      </w:r>
      <w:r w:rsidRPr="0037302C">
        <w:rPr>
          <w:rFonts w:asciiTheme="majorHAnsi" w:eastAsia="Times New Roman" w:hAnsiTheme="majorHAnsi" w:cstheme="majorHAnsi"/>
          <w:b/>
          <w:bCs/>
          <w:kern w:val="0"/>
          <w:sz w:val="22"/>
          <w:szCs w:val="22"/>
          <w:lang w:val="en-US" w:eastAsia="tr-TR"/>
          <w14:ligatures w14:val="none"/>
        </w:rPr>
        <w:t>Green Climate Fund (GCF)</w:t>
      </w:r>
      <w:r w:rsidRPr="0037302C">
        <w:rPr>
          <w:rFonts w:asciiTheme="majorHAnsi" w:eastAsia="Times New Roman" w:hAnsiTheme="majorHAnsi" w:cstheme="majorHAnsi"/>
          <w:kern w:val="0"/>
          <w:sz w:val="22"/>
          <w:szCs w:val="22"/>
          <w:lang w:val="en-US" w:eastAsia="tr-TR"/>
          <w14:ligatures w14:val="none"/>
        </w:rPr>
        <w:t xml:space="preserve"> and the </w:t>
      </w:r>
      <w:r w:rsidRPr="0037302C">
        <w:rPr>
          <w:rFonts w:asciiTheme="majorHAnsi" w:eastAsia="Times New Roman" w:hAnsiTheme="majorHAnsi" w:cstheme="majorHAnsi"/>
          <w:b/>
          <w:bCs/>
          <w:kern w:val="0"/>
          <w:sz w:val="22"/>
          <w:szCs w:val="22"/>
          <w:lang w:val="en-US" w:eastAsia="tr-TR"/>
          <w14:ligatures w14:val="none"/>
        </w:rPr>
        <w:t>Global Environment Facility (GEF)</w:t>
      </w:r>
      <w:r w:rsidRPr="0037302C">
        <w:rPr>
          <w:rFonts w:asciiTheme="majorHAnsi" w:eastAsia="Times New Roman" w:hAnsiTheme="majorHAnsi" w:cstheme="majorHAnsi"/>
          <w:kern w:val="0"/>
          <w:sz w:val="22"/>
          <w:szCs w:val="22"/>
          <w:lang w:val="en-US" w:eastAsia="tr-TR"/>
          <w14:ligatures w14:val="none"/>
        </w:rPr>
        <w:t>;</w:t>
      </w:r>
    </w:p>
    <w:p w14:paraId="2A4CA5F4" w14:textId="77777777" w:rsidR="004A47EC" w:rsidRPr="0037302C" w:rsidRDefault="004A47EC" w:rsidP="004A47EC">
      <w:pPr>
        <w:numPr>
          <w:ilvl w:val="0"/>
          <w:numId w:val="1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Joint implementation with international partners of the project </w:t>
      </w:r>
      <w:r w:rsidRPr="0037302C">
        <w:rPr>
          <w:rFonts w:asciiTheme="majorHAnsi" w:eastAsia="Times New Roman" w:hAnsiTheme="majorHAnsi" w:cstheme="majorHAnsi"/>
          <w:b/>
          <w:bCs/>
          <w:kern w:val="0"/>
          <w:sz w:val="22"/>
          <w:szCs w:val="22"/>
          <w:lang w:val="en-US" w:eastAsia="tr-TR"/>
          <w14:ligatures w14:val="none"/>
        </w:rPr>
        <w:t>“Improvement of the condition of degraded lands in the lower reaches of the Aral Sea basin.”</w:t>
      </w:r>
    </w:p>
    <w:p w14:paraId="598740CE"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Implications for RESILAND CA+ and Nurseries</w:t>
      </w:r>
    </w:p>
    <w:p w14:paraId="34CDFD65"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Restoration in the Aral Sea region involves </w:t>
      </w:r>
      <w:r w:rsidRPr="0037302C">
        <w:rPr>
          <w:rFonts w:asciiTheme="majorHAnsi" w:eastAsia="Times New Roman" w:hAnsiTheme="majorHAnsi" w:cstheme="majorHAnsi"/>
          <w:b/>
          <w:bCs/>
          <w:kern w:val="0"/>
          <w:sz w:val="22"/>
          <w:szCs w:val="22"/>
          <w:lang w:val="en-US" w:eastAsia="tr-TR"/>
          <w14:ligatures w14:val="none"/>
        </w:rPr>
        <w:t>extreme soil salinity, aridity, and climatic stress</w:t>
      </w:r>
      <w:r w:rsidRPr="0037302C">
        <w:rPr>
          <w:rFonts w:asciiTheme="majorHAnsi" w:eastAsia="Times New Roman" w:hAnsiTheme="majorHAnsi" w:cstheme="majorHAnsi"/>
          <w:kern w:val="0"/>
          <w:sz w:val="22"/>
          <w:szCs w:val="22"/>
          <w:lang w:val="en-US" w:eastAsia="tr-TR"/>
          <w14:ligatures w14:val="none"/>
        </w:rPr>
        <w:t xml:space="preserve">, making </w:t>
      </w:r>
      <w:r w:rsidRPr="0037302C">
        <w:rPr>
          <w:rFonts w:asciiTheme="majorHAnsi" w:eastAsia="Times New Roman" w:hAnsiTheme="majorHAnsi" w:cstheme="majorHAnsi"/>
          <w:b/>
          <w:bCs/>
          <w:kern w:val="0"/>
          <w:sz w:val="22"/>
          <w:szCs w:val="22"/>
          <w:lang w:val="en-US" w:eastAsia="tr-TR"/>
          <w14:ligatures w14:val="none"/>
        </w:rPr>
        <w:t>climate- and salt-tolerant nursery production systems indispensable</w:t>
      </w:r>
      <w:r w:rsidRPr="0037302C">
        <w:rPr>
          <w:rFonts w:asciiTheme="majorHAnsi" w:eastAsia="Times New Roman" w:hAnsiTheme="majorHAnsi" w:cstheme="majorHAnsi"/>
          <w:kern w:val="0"/>
          <w:sz w:val="22"/>
          <w:szCs w:val="22"/>
          <w:lang w:val="en-US" w:eastAsia="tr-TR"/>
          <w14:ligatures w14:val="none"/>
        </w:rPr>
        <w:t xml:space="preserve">. RESILAND CA+ nurseries serve as </w:t>
      </w:r>
      <w:r w:rsidRPr="0037302C">
        <w:rPr>
          <w:rFonts w:asciiTheme="majorHAnsi" w:eastAsia="Times New Roman" w:hAnsiTheme="majorHAnsi" w:cstheme="majorHAnsi"/>
          <w:b/>
          <w:bCs/>
          <w:kern w:val="0"/>
          <w:sz w:val="22"/>
          <w:szCs w:val="22"/>
          <w:lang w:val="en-US" w:eastAsia="tr-TR"/>
          <w14:ligatures w14:val="none"/>
        </w:rPr>
        <w:t>enabling infrastructure</w:t>
      </w:r>
      <w:r w:rsidRPr="0037302C">
        <w:rPr>
          <w:rFonts w:asciiTheme="majorHAnsi" w:eastAsia="Times New Roman" w:hAnsiTheme="majorHAnsi" w:cstheme="majorHAnsi"/>
          <w:kern w:val="0"/>
          <w:sz w:val="22"/>
          <w:szCs w:val="22"/>
          <w:lang w:val="en-US" w:eastAsia="tr-TR"/>
          <w14:ligatures w14:val="none"/>
        </w:rPr>
        <w:t xml:space="preserve"> for these high-risk, large-scale interventions.</w:t>
      </w:r>
    </w:p>
    <w:p w14:paraId="698B94D1" w14:textId="77777777" w:rsidR="004A47EC" w:rsidRPr="0037302C" w:rsidRDefault="004A47EC" w:rsidP="00D36E20">
      <w:pPr>
        <w:pStyle w:val="Balk2"/>
        <w:rPr>
          <w:rFonts w:eastAsia="Times New Roman" w:cstheme="majorHAnsi"/>
          <w:sz w:val="22"/>
          <w:szCs w:val="22"/>
          <w:lang w:val="en-US" w:eastAsia="tr-TR"/>
        </w:rPr>
      </w:pPr>
      <w:bookmarkStart w:id="5" w:name="_Toc217754303"/>
      <w:r w:rsidRPr="0037302C">
        <w:rPr>
          <w:rFonts w:eastAsia="Times New Roman" w:cstheme="majorHAnsi"/>
          <w:sz w:val="22"/>
          <w:szCs w:val="22"/>
          <w:lang w:val="en-US" w:eastAsia="tr-TR"/>
        </w:rPr>
        <w:t>Article 70 – Prevention of the Adverse Impacts of Climate Change</w:t>
      </w:r>
      <w:bookmarkEnd w:id="5"/>
    </w:p>
    <w:p w14:paraId="2AD8FBC1"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Article 70 focuses on adaptation to and mitigation of climate change impacts.</w:t>
      </w:r>
    </w:p>
    <w:p w14:paraId="613EEF2E"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mandates:</w:t>
      </w:r>
    </w:p>
    <w:p w14:paraId="466AB045"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w:t>
      </w:r>
      <w:r w:rsidRPr="0037302C">
        <w:rPr>
          <w:rFonts w:asciiTheme="majorHAnsi" w:eastAsia="Times New Roman" w:hAnsiTheme="majorHAnsi" w:cstheme="majorHAnsi"/>
          <w:b/>
          <w:bCs/>
          <w:kern w:val="0"/>
          <w:sz w:val="22"/>
          <w:szCs w:val="22"/>
          <w:lang w:val="en-US" w:eastAsia="tr-TR"/>
          <w14:ligatures w14:val="none"/>
        </w:rPr>
        <w:t>600,000 hectares of protective green areas</w:t>
      </w:r>
      <w:r w:rsidRPr="0037302C">
        <w:rPr>
          <w:rFonts w:asciiTheme="majorHAnsi" w:eastAsia="Times New Roman" w:hAnsiTheme="majorHAnsi" w:cstheme="majorHAnsi"/>
          <w:kern w:val="0"/>
          <w:sz w:val="22"/>
          <w:szCs w:val="22"/>
          <w:lang w:val="en-US" w:eastAsia="tr-TR"/>
          <w14:ligatures w14:val="none"/>
        </w:rPr>
        <w:t xml:space="preserve"> to combat desertification, drought, dust storms, and rising temperatures;</w:t>
      </w:r>
    </w:p>
    <w:p w14:paraId="05F92AE0"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w:t>
      </w:r>
      <w:r w:rsidRPr="0037302C">
        <w:rPr>
          <w:rFonts w:asciiTheme="majorHAnsi" w:eastAsia="Times New Roman" w:hAnsiTheme="majorHAnsi" w:cstheme="majorHAnsi"/>
          <w:b/>
          <w:bCs/>
          <w:kern w:val="0"/>
          <w:sz w:val="22"/>
          <w:szCs w:val="22"/>
          <w:lang w:val="en-US" w:eastAsia="tr-TR"/>
          <w14:ligatures w14:val="none"/>
        </w:rPr>
        <w:t>early warning coverage for hazardous hydrometeorological events to 100 percent</w:t>
      </w:r>
      <w:r w:rsidRPr="0037302C">
        <w:rPr>
          <w:rFonts w:asciiTheme="majorHAnsi" w:eastAsia="Times New Roman" w:hAnsiTheme="majorHAnsi" w:cstheme="majorHAnsi"/>
          <w:kern w:val="0"/>
          <w:sz w:val="22"/>
          <w:szCs w:val="22"/>
          <w:lang w:val="en-US" w:eastAsia="tr-TR"/>
          <w14:ligatures w14:val="none"/>
        </w:rPr>
        <w:t>;</w:t>
      </w:r>
    </w:p>
    <w:p w14:paraId="42EE84C1"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reliability of </w:t>
      </w:r>
      <w:r w:rsidRPr="0037302C">
        <w:rPr>
          <w:rFonts w:asciiTheme="majorHAnsi" w:eastAsia="Times New Roman" w:hAnsiTheme="majorHAnsi" w:cstheme="majorHAnsi"/>
          <w:b/>
          <w:bCs/>
          <w:kern w:val="0"/>
          <w:sz w:val="22"/>
          <w:szCs w:val="22"/>
          <w:lang w:val="en-US" w:eastAsia="tr-TR"/>
          <w14:ligatures w14:val="none"/>
        </w:rPr>
        <w:t>mountain river flow forecasts to 98 percent</w:t>
      </w:r>
      <w:r w:rsidRPr="0037302C">
        <w:rPr>
          <w:rFonts w:asciiTheme="majorHAnsi" w:eastAsia="Times New Roman" w:hAnsiTheme="majorHAnsi" w:cstheme="majorHAnsi"/>
          <w:kern w:val="0"/>
          <w:sz w:val="22"/>
          <w:szCs w:val="22"/>
          <w:lang w:val="en-US" w:eastAsia="tr-TR"/>
          <w14:ligatures w14:val="none"/>
        </w:rPr>
        <w:t>;</w:t>
      </w:r>
    </w:p>
    <w:p w14:paraId="5367AE7D"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Increasing reliability of </w:t>
      </w:r>
      <w:r w:rsidRPr="0037302C">
        <w:rPr>
          <w:rFonts w:asciiTheme="majorHAnsi" w:eastAsia="Times New Roman" w:hAnsiTheme="majorHAnsi" w:cstheme="majorHAnsi"/>
          <w:b/>
          <w:bCs/>
          <w:kern w:val="0"/>
          <w:sz w:val="22"/>
          <w:szCs w:val="22"/>
          <w:lang w:val="en-US" w:eastAsia="tr-TR"/>
          <w14:ligatures w14:val="none"/>
        </w:rPr>
        <w:t>agrometeorological forecasts to 96 percent</w:t>
      </w:r>
      <w:r w:rsidRPr="0037302C">
        <w:rPr>
          <w:rFonts w:asciiTheme="majorHAnsi" w:eastAsia="Times New Roman" w:hAnsiTheme="majorHAnsi" w:cstheme="majorHAnsi"/>
          <w:kern w:val="0"/>
          <w:sz w:val="22"/>
          <w:szCs w:val="22"/>
          <w:lang w:val="en-US" w:eastAsia="tr-TR"/>
          <w14:ligatures w14:val="none"/>
        </w:rPr>
        <w:t>;</w:t>
      </w:r>
    </w:p>
    <w:p w14:paraId="4B9DCB19"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Rehabilitation of </w:t>
      </w:r>
      <w:r w:rsidRPr="0037302C">
        <w:rPr>
          <w:rFonts w:asciiTheme="majorHAnsi" w:eastAsia="Times New Roman" w:hAnsiTheme="majorHAnsi" w:cstheme="majorHAnsi"/>
          <w:b/>
          <w:bCs/>
          <w:kern w:val="0"/>
          <w:sz w:val="22"/>
          <w:szCs w:val="22"/>
          <w:lang w:val="en-US" w:eastAsia="tr-TR"/>
          <w14:ligatures w14:val="none"/>
        </w:rPr>
        <w:t>6,075 hectares of land degraded by mining activities</w:t>
      </w:r>
      <w:r w:rsidRPr="0037302C">
        <w:rPr>
          <w:rFonts w:asciiTheme="majorHAnsi" w:eastAsia="Times New Roman" w:hAnsiTheme="majorHAnsi" w:cstheme="majorHAnsi"/>
          <w:kern w:val="0"/>
          <w:sz w:val="22"/>
          <w:szCs w:val="22"/>
          <w:lang w:val="en-US" w:eastAsia="tr-TR"/>
          <w14:ligatures w14:val="none"/>
        </w:rPr>
        <w:t>;</w:t>
      </w:r>
    </w:p>
    <w:p w14:paraId="7F85682D" w14:textId="77777777" w:rsidR="004A47EC" w:rsidRPr="0037302C" w:rsidRDefault="004A47EC" w:rsidP="004A47EC">
      <w:pPr>
        <w:numPr>
          <w:ilvl w:val="0"/>
          <w:numId w:val="1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Development of </w:t>
      </w:r>
      <w:r w:rsidRPr="0037302C">
        <w:rPr>
          <w:rFonts w:asciiTheme="majorHAnsi" w:eastAsia="Times New Roman" w:hAnsiTheme="majorHAnsi" w:cstheme="majorHAnsi"/>
          <w:b/>
          <w:bCs/>
          <w:kern w:val="0"/>
          <w:sz w:val="22"/>
          <w:szCs w:val="22"/>
          <w:lang w:val="en-US" w:eastAsia="tr-TR"/>
          <w14:ligatures w14:val="none"/>
        </w:rPr>
        <w:t>low-water, drought-resistant, climate-adapted, high-yield agricultural crops, fruit, and grape varieties</w:t>
      </w:r>
      <w:r w:rsidRPr="0037302C">
        <w:rPr>
          <w:rFonts w:asciiTheme="majorHAnsi" w:eastAsia="Times New Roman" w:hAnsiTheme="majorHAnsi" w:cstheme="majorHAnsi"/>
          <w:kern w:val="0"/>
          <w:sz w:val="22"/>
          <w:szCs w:val="22"/>
          <w:lang w:val="en-US" w:eastAsia="tr-TR"/>
          <w14:ligatures w14:val="none"/>
        </w:rPr>
        <w:t xml:space="preserve">, increasing productivity by </w:t>
      </w:r>
      <w:r w:rsidRPr="0037302C">
        <w:rPr>
          <w:rFonts w:asciiTheme="majorHAnsi" w:eastAsia="Times New Roman" w:hAnsiTheme="majorHAnsi" w:cstheme="majorHAnsi"/>
          <w:b/>
          <w:bCs/>
          <w:kern w:val="0"/>
          <w:sz w:val="22"/>
          <w:szCs w:val="22"/>
          <w:lang w:val="en-US" w:eastAsia="tr-TR"/>
          <w14:ligatures w14:val="none"/>
        </w:rPr>
        <w:t>30–35 percent</w:t>
      </w:r>
      <w:r w:rsidRPr="0037302C">
        <w:rPr>
          <w:rFonts w:asciiTheme="majorHAnsi" w:eastAsia="Times New Roman" w:hAnsiTheme="majorHAnsi" w:cstheme="majorHAnsi"/>
          <w:kern w:val="0"/>
          <w:sz w:val="22"/>
          <w:szCs w:val="22"/>
          <w:lang w:val="en-US" w:eastAsia="tr-TR"/>
          <w14:ligatures w14:val="none"/>
        </w:rPr>
        <w:t>.</w:t>
      </w:r>
    </w:p>
    <w:p w14:paraId="3BFA8E58"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lastRenderedPageBreak/>
        <w:t>Implications for RESILAND CA+ and Nurseries</w:t>
      </w:r>
    </w:p>
    <w:p w14:paraId="16339386"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Climate adaptation targets require </w:t>
      </w:r>
      <w:r w:rsidRPr="0037302C">
        <w:rPr>
          <w:rFonts w:asciiTheme="majorHAnsi" w:eastAsia="Times New Roman" w:hAnsiTheme="majorHAnsi" w:cstheme="majorHAnsi"/>
          <w:b/>
          <w:bCs/>
          <w:kern w:val="0"/>
          <w:sz w:val="22"/>
          <w:szCs w:val="22"/>
          <w:lang w:val="en-US" w:eastAsia="tr-TR"/>
          <w14:ligatures w14:val="none"/>
        </w:rPr>
        <w:t>flexible nursery systems</w:t>
      </w:r>
      <w:r w:rsidRPr="0037302C">
        <w:rPr>
          <w:rFonts w:asciiTheme="majorHAnsi" w:eastAsia="Times New Roman" w:hAnsiTheme="majorHAnsi" w:cstheme="majorHAnsi"/>
          <w:kern w:val="0"/>
          <w:sz w:val="22"/>
          <w:szCs w:val="22"/>
          <w:lang w:val="en-US" w:eastAsia="tr-TR"/>
          <w14:ligatures w14:val="none"/>
        </w:rPr>
        <w:t xml:space="preserve"> capable of:</w:t>
      </w:r>
    </w:p>
    <w:p w14:paraId="53AF2F14" w14:textId="77777777" w:rsidR="004A47EC" w:rsidRPr="0037302C" w:rsidRDefault="004A47EC" w:rsidP="004A47EC">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producing drought-tolerant species,</w:t>
      </w:r>
    </w:p>
    <w:p w14:paraId="02AE0356" w14:textId="77777777" w:rsidR="004A47EC" w:rsidRPr="0037302C" w:rsidRDefault="004A47EC" w:rsidP="004A47EC">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adjusting species mixes to changing conditions,</w:t>
      </w:r>
    </w:p>
    <w:p w14:paraId="68C2B163" w14:textId="77777777" w:rsidR="004A47EC" w:rsidRPr="0037302C" w:rsidRDefault="004A47EC" w:rsidP="004A47EC">
      <w:pPr>
        <w:numPr>
          <w:ilvl w:val="0"/>
          <w:numId w:val="2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and supporting adaptive landscape management under Sub-component 2.1.</w:t>
      </w:r>
    </w:p>
    <w:p w14:paraId="20B225FE" w14:textId="77777777" w:rsidR="004A47EC" w:rsidRPr="0037302C" w:rsidRDefault="004A47EC" w:rsidP="00D36E20">
      <w:pPr>
        <w:pStyle w:val="Balk2"/>
        <w:rPr>
          <w:rFonts w:eastAsia="Times New Roman" w:cstheme="majorHAnsi"/>
          <w:sz w:val="22"/>
          <w:szCs w:val="22"/>
          <w:lang w:val="en-US" w:eastAsia="tr-TR"/>
        </w:rPr>
      </w:pPr>
      <w:bookmarkStart w:id="6" w:name="_Toc217754304"/>
      <w:r w:rsidRPr="0037302C">
        <w:rPr>
          <w:rFonts w:eastAsia="Times New Roman" w:cstheme="majorHAnsi"/>
          <w:sz w:val="22"/>
          <w:szCs w:val="22"/>
          <w:lang w:val="en-US" w:eastAsia="tr-TR"/>
        </w:rPr>
        <w:t>Article 71 – Ensuring Sustainable Conservation of Biodiversity</w:t>
      </w:r>
      <w:bookmarkEnd w:id="6"/>
    </w:p>
    <w:p w14:paraId="6D68326D"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Article 71 establishes biodiversity conservation as a core pillar of environmental sustainability.</w:t>
      </w:r>
    </w:p>
    <w:p w14:paraId="51635F6E"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Strategy defines the following targets:</w:t>
      </w:r>
    </w:p>
    <w:p w14:paraId="6C50E516"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Expansion of protected areas to </w:t>
      </w:r>
      <w:r w:rsidRPr="0037302C">
        <w:rPr>
          <w:rFonts w:asciiTheme="majorHAnsi" w:eastAsia="Times New Roman" w:hAnsiTheme="majorHAnsi" w:cstheme="majorHAnsi"/>
          <w:b/>
          <w:bCs/>
          <w:kern w:val="0"/>
          <w:sz w:val="22"/>
          <w:szCs w:val="22"/>
          <w:lang w:val="en-US" w:eastAsia="tr-TR"/>
          <w14:ligatures w14:val="none"/>
        </w:rPr>
        <w:t>12 percent</w:t>
      </w:r>
      <w:r w:rsidRPr="0037302C">
        <w:rPr>
          <w:rFonts w:asciiTheme="majorHAnsi" w:eastAsia="Times New Roman" w:hAnsiTheme="majorHAnsi" w:cstheme="majorHAnsi"/>
          <w:kern w:val="0"/>
          <w:sz w:val="22"/>
          <w:szCs w:val="22"/>
          <w:lang w:val="en-US" w:eastAsia="tr-TR"/>
          <w14:ligatures w14:val="none"/>
        </w:rPr>
        <w:t xml:space="preserve"> of national territory;</w:t>
      </w:r>
    </w:p>
    <w:p w14:paraId="76716CEF"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Annual </w:t>
      </w:r>
      <w:proofErr w:type="spellStart"/>
      <w:r w:rsidRPr="0037302C">
        <w:rPr>
          <w:rFonts w:asciiTheme="majorHAnsi" w:eastAsia="Times New Roman" w:hAnsiTheme="majorHAnsi" w:cstheme="majorHAnsi"/>
          <w:b/>
          <w:bCs/>
          <w:kern w:val="0"/>
          <w:sz w:val="22"/>
          <w:szCs w:val="22"/>
          <w:lang w:val="en-US" w:eastAsia="tr-TR"/>
          <w14:ligatures w14:val="none"/>
        </w:rPr>
        <w:t>biobotanical</w:t>
      </w:r>
      <w:proofErr w:type="spellEnd"/>
      <w:r w:rsidRPr="0037302C">
        <w:rPr>
          <w:rFonts w:asciiTheme="majorHAnsi" w:eastAsia="Times New Roman" w:hAnsiTheme="majorHAnsi" w:cstheme="majorHAnsi"/>
          <w:b/>
          <w:bCs/>
          <w:kern w:val="0"/>
          <w:sz w:val="22"/>
          <w:szCs w:val="22"/>
          <w:lang w:val="en-US" w:eastAsia="tr-TR"/>
          <w14:ligatures w14:val="none"/>
        </w:rPr>
        <w:t xml:space="preserve"> testing on 2 million hectares</w:t>
      </w:r>
      <w:r w:rsidRPr="0037302C">
        <w:rPr>
          <w:rFonts w:asciiTheme="majorHAnsi" w:eastAsia="Times New Roman" w:hAnsiTheme="majorHAnsi" w:cstheme="majorHAnsi"/>
          <w:kern w:val="0"/>
          <w:sz w:val="22"/>
          <w:szCs w:val="22"/>
          <w:lang w:val="en-US" w:eastAsia="tr-TR"/>
          <w14:ligatures w14:val="none"/>
        </w:rPr>
        <w:t xml:space="preserve"> of natural pastures and rangelands;</w:t>
      </w:r>
    </w:p>
    <w:p w14:paraId="786CF50C"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w:t>
      </w:r>
      <w:r w:rsidRPr="0037302C">
        <w:rPr>
          <w:rFonts w:asciiTheme="majorHAnsi" w:eastAsia="Times New Roman" w:hAnsiTheme="majorHAnsi" w:cstheme="majorHAnsi"/>
          <w:b/>
          <w:bCs/>
          <w:kern w:val="0"/>
          <w:sz w:val="22"/>
          <w:szCs w:val="22"/>
          <w:lang w:val="en-US" w:eastAsia="tr-TR"/>
          <w14:ligatures w14:val="none"/>
        </w:rPr>
        <w:t>25,000 hectares annually</w:t>
      </w:r>
      <w:r w:rsidRPr="0037302C">
        <w:rPr>
          <w:rFonts w:asciiTheme="majorHAnsi" w:eastAsia="Times New Roman" w:hAnsiTheme="majorHAnsi" w:cstheme="majorHAnsi"/>
          <w:kern w:val="0"/>
          <w:sz w:val="22"/>
          <w:szCs w:val="22"/>
          <w:lang w:val="en-US" w:eastAsia="tr-TR"/>
          <w14:ligatures w14:val="none"/>
        </w:rPr>
        <w:t xml:space="preserve"> for cultivation and improvement of medicinal and food plants;</w:t>
      </w:r>
    </w:p>
    <w:p w14:paraId="0701C0AE"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Strengthening control against illegal use of plant and animal species and increasing public awareness;</w:t>
      </w:r>
    </w:p>
    <w:p w14:paraId="6949754D" w14:textId="77777777" w:rsidR="004A47EC" w:rsidRPr="0037302C" w:rsidRDefault="004A47EC" w:rsidP="004A47EC">
      <w:pPr>
        <w:numPr>
          <w:ilvl w:val="0"/>
          <w:numId w:val="2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Establishment of </w:t>
      </w:r>
      <w:r w:rsidRPr="0037302C">
        <w:rPr>
          <w:rFonts w:asciiTheme="majorHAnsi" w:eastAsia="Times New Roman" w:hAnsiTheme="majorHAnsi" w:cstheme="majorHAnsi"/>
          <w:b/>
          <w:bCs/>
          <w:kern w:val="0"/>
          <w:sz w:val="22"/>
          <w:szCs w:val="22"/>
          <w:lang w:val="en-US" w:eastAsia="tr-TR"/>
          <w14:ligatures w14:val="none"/>
        </w:rPr>
        <w:t>rehabilitation centers</w:t>
      </w:r>
      <w:r w:rsidRPr="0037302C">
        <w:rPr>
          <w:rFonts w:asciiTheme="majorHAnsi" w:eastAsia="Times New Roman" w:hAnsiTheme="majorHAnsi" w:cstheme="majorHAnsi"/>
          <w:kern w:val="0"/>
          <w:sz w:val="22"/>
          <w:szCs w:val="22"/>
          <w:lang w:val="en-US" w:eastAsia="tr-TR"/>
          <w14:ligatures w14:val="none"/>
        </w:rPr>
        <w:t xml:space="preserve"> for confiscated wild animals at the </w:t>
      </w:r>
      <w:r w:rsidRPr="0037302C">
        <w:rPr>
          <w:rFonts w:asciiTheme="majorHAnsi" w:eastAsia="Times New Roman" w:hAnsiTheme="majorHAnsi" w:cstheme="majorHAnsi"/>
          <w:b/>
          <w:bCs/>
          <w:kern w:val="0"/>
          <w:sz w:val="22"/>
          <w:szCs w:val="22"/>
          <w:lang w:val="en-US" w:eastAsia="tr-TR"/>
          <w14:ligatures w14:val="none"/>
        </w:rPr>
        <w:t xml:space="preserve">Tashkent, </w:t>
      </w:r>
      <w:proofErr w:type="spellStart"/>
      <w:r w:rsidRPr="0037302C">
        <w:rPr>
          <w:rFonts w:asciiTheme="majorHAnsi" w:eastAsia="Times New Roman" w:hAnsiTheme="majorHAnsi" w:cstheme="majorHAnsi"/>
          <w:b/>
          <w:bCs/>
          <w:kern w:val="0"/>
          <w:sz w:val="22"/>
          <w:szCs w:val="22"/>
          <w:lang w:val="en-US" w:eastAsia="tr-TR"/>
          <w14:ligatures w14:val="none"/>
        </w:rPr>
        <w:t>Termez</w:t>
      </w:r>
      <w:proofErr w:type="spellEnd"/>
      <w:r w:rsidRPr="0037302C">
        <w:rPr>
          <w:rFonts w:asciiTheme="majorHAnsi" w:eastAsia="Times New Roman" w:hAnsiTheme="majorHAnsi" w:cstheme="majorHAnsi"/>
          <w:b/>
          <w:bCs/>
          <w:kern w:val="0"/>
          <w:sz w:val="22"/>
          <w:szCs w:val="22"/>
          <w:lang w:val="en-US" w:eastAsia="tr-TR"/>
          <w14:ligatures w14:val="none"/>
        </w:rPr>
        <w:t>, and Fergana state zoos</w:t>
      </w:r>
      <w:r w:rsidRPr="0037302C">
        <w:rPr>
          <w:rFonts w:asciiTheme="majorHAnsi" w:eastAsia="Times New Roman" w:hAnsiTheme="majorHAnsi" w:cstheme="majorHAnsi"/>
          <w:kern w:val="0"/>
          <w:sz w:val="22"/>
          <w:szCs w:val="22"/>
          <w:lang w:val="en-US" w:eastAsia="tr-TR"/>
          <w14:ligatures w14:val="none"/>
        </w:rPr>
        <w:t>.</w:t>
      </w:r>
    </w:p>
    <w:p w14:paraId="4225FD9D" w14:textId="77777777" w:rsidR="004A47EC" w:rsidRPr="0037302C" w:rsidRDefault="004A47EC" w:rsidP="00D36E20">
      <w:pPr>
        <w:pStyle w:val="GlAlnt"/>
        <w:rPr>
          <w:rFonts w:asciiTheme="majorHAnsi" w:hAnsiTheme="majorHAnsi" w:cstheme="majorHAnsi"/>
          <w:sz w:val="22"/>
          <w:szCs w:val="22"/>
          <w:lang w:val="en-US" w:eastAsia="tr-TR"/>
        </w:rPr>
      </w:pPr>
      <w:r w:rsidRPr="0037302C">
        <w:rPr>
          <w:rFonts w:asciiTheme="majorHAnsi" w:hAnsiTheme="majorHAnsi" w:cstheme="majorHAnsi"/>
          <w:sz w:val="22"/>
          <w:szCs w:val="22"/>
          <w:lang w:val="en-US" w:eastAsia="tr-TR"/>
        </w:rPr>
        <w:t>Implications for RESILAND CA+ and Nurseries</w:t>
      </w:r>
    </w:p>
    <w:p w14:paraId="467F466D" w14:textId="77777777" w:rsidR="004A47EC" w:rsidRPr="0037302C" w:rsidRDefault="004A47EC"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emphasis on </w:t>
      </w:r>
      <w:r w:rsidRPr="0037302C">
        <w:rPr>
          <w:rFonts w:asciiTheme="majorHAnsi" w:eastAsia="Times New Roman" w:hAnsiTheme="majorHAnsi" w:cstheme="majorHAnsi"/>
          <w:b/>
          <w:bCs/>
          <w:kern w:val="0"/>
          <w:sz w:val="22"/>
          <w:szCs w:val="22"/>
          <w:lang w:val="en-US" w:eastAsia="tr-TR"/>
          <w14:ligatures w14:val="none"/>
        </w:rPr>
        <w:t>native species, medicinal plants, and agrobiodiversity</w:t>
      </w:r>
      <w:r w:rsidRPr="0037302C">
        <w:rPr>
          <w:rFonts w:asciiTheme="majorHAnsi" w:eastAsia="Times New Roman" w:hAnsiTheme="majorHAnsi" w:cstheme="majorHAnsi"/>
          <w:kern w:val="0"/>
          <w:sz w:val="22"/>
          <w:szCs w:val="22"/>
          <w:lang w:val="en-US" w:eastAsia="tr-TR"/>
          <w14:ligatures w14:val="none"/>
        </w:rPr>
        <w:t xml:space="preserve"> reinforces the need for </w:t>
      </w:r>
      <w:r w:rsidRPr="0037302C">
        <w:rPr>
          <w:rFonts w:asciiTheme="majorHAnsi" w:eastAsia="Times New Roman" w:hAnsiTheme="majorHAnsi" w:cstheme="majorHAnsi"/>
          <w:b/>
          <w:bCs/>
          <w:kern w:val="0"/>
          <w:sz w:val="22"/>
          <w:szCs w:val="22"/>
          <w:lang w:val="en-US" w:eastAsia="tr-TR"/>
          <w14:ligatures w14:val="none"/>
        </w:rPr>
        <w:t>model nurseries producing diverse, locally adapted planting material</w:t>
      </w:r>
      <w:r w:rsidRPr="0037302C">
        <w:rPr>
          <w:rFonts w:asciiTheme="majorHAnsi" w:eastAsia="Times New Roman" w:hAnsiTheme="majorHAnsi" w:cstheme="majorHAnsi"/>
          <w:kern w:val="0"/>
          <w:sz w:val="22"/>
          <w:szCs w:val="22"/>
          <w:lang w:val="en-US" w:eastAsia="tr-TR"/>
          <w14:ligatures w14:val="none"/>
        </w:rPr>
        <w:t>, fully aligned with RESILAND CA+ biodiversity and ecosystem service objectives.</w:t>
      </w:r>
    </w:p>
    <w:p w14:paraId="386CC8DF" w14:textId="77777777" w:rsidR="00525704" w:rsidRPr="0037302C" w:rsidRDefault="00525704" w:rsidP="00525704">
      <w:pPr>
        <w:pStyle w:val="NormalWeb"/>
        <w:jc w:val="both"/>
        <w:rPr>
          <w:rFonts w:asciiTheme="majorHAnsi" w:hAnsiTheme="majorHAnsi" w:cstheme="majorHAnsi"/>
          <w:sz w:val="22"/>
          <w:szCs w:val="22"/>
          <w:lang w:val="en-US"/>
        </w:rPr>
      </w:pPr>
      <w:r w:rsidRPr="0037302C">
        <w:rPr>
          <w:rFonts w:asciiTheme="majorHAnsi" w:hAnsiTheme="majorHAnsi" w:cstheme="majorHAnsi"/>
          <w:sz w:val="22"/>
          <w:szCs w:val="22"/>
          <w:lang w:val="en-US"/>
        </w:rPr>
        <w:t xml:space="preserve">Based on </w:t>
      </w:r>
      <w:r w:rsidRPr="0037302C">
        <w:rPr>
          <w:rStyle w:val="Gl"/>
          <w:rFonts w:asciiTheme="majorHAnsi" w:eastAsiaTheme="majorEastAsia" w:hAnsiTheme="majorHAnsi" w:cstheme="majorHAnsi"/>
          <w:sz w:val="22"/>
          <w:szCs w:val="22"/>
          <w:lang w:val="en-US"/>
        </w:rPr>
        <w:t>Articles 67–71 of the Uzbekistan–2030 Strategy</w:t>
      </w:r>
      <w:r w:rsidRPr="0037302C">
        <w:rPr>
          <w:rFonts w:asciiTheme="majorHAnsi" w:hAnsiTheme="majorHAnsi" w:cstheme="majorHAnsi"/>
          <w:sz w:val="22"/>
          <w:szCs w:val="22"/>
          <w:lang w:val="en-US"/>
        </w:rPr>
        <w:t xml:space="preserve">, Uzbekistan has committed to a large-scale, long-term programme of afforestation, erosion control, and landscape rehabilitation. Key quantified targets include the </w:t>
      </w:r>
      <w:r w:rsidRPr="0037302C">
        <w:rPr>
          <w:rStyle w:val="Gl"/>
          <w:rFonts w:asciiTheme="majorHAnsi" w:eastAsiaTheme="majorEastAsia" w:hAnsiTheme="majorHAnsi" w:cstheme="majorHAnsi"/>
          <w:sz w:val="22"/>
          <w:szCs w:val="22"/>
          <w:lang w:val="en-US"/>
        </w:rPr>
        <w:t>annual planting of 200 million seedlings</w:t>
      </w:r>
      <w:r w:rsidRPr="0037302C">
        <w:rPr>
          <w:rFonts w:asciiTheme="majorHAnsi" w:hAnsiTheme="majorHAnsi" w:cstheme="majorHAnsi"/>
          <w:sz w:val="22"/>
          <w:szCs w:val="22"/>
          <w:lang w:val="en-US"/>
        </w:rPr>
        <w:t xml:space="preserve">, expansion of total forest area to </w:t>
      </w:r>
      <w:r w:rsidRPr="0037302C">
        <w:rPr>
          <w:rStyle w:val="Gl"/>
          <w:rFonts w:asciiTheme="majorHAnsi" w:eastAsiaTheme="majorEastAsia" w:hAnsiTheme="majorHAnsi" w:cstheme="majorHAnsi"/>
          <w:sz w:val="22"/>
          <w:szCs w:val="22"/>
          <w:lang w:val="en-US"/>
        </w:rPr>
        <w:t>6.1 million hectares</w:t>
      </w:r>
      <w:r w:rsidRPr="0037302C">
        <w:rPr>
          <w:rFonts w:asciiTheme="majorHAnsi" w:hAnsiTheme="majorHAnsi" w:cstheme="majorHAnsi"/>
          <w:sz w:val="22"/>
          <w:szCs w:val="22"/>
          <w:lang w:val="en-US"/>
        </w:rPr>
        <w:t xml:space="preserve">, establishment of </w:t>
      </w:r>
      <w:r w:rsidRPr="0037302C">
        <w:rPr>
          <w:rStyle w:val="Gl"/>
          <w:rFonts w:asciiTheme="majorHAnsi" w:eastAsiaTheme="majorEastAsia" w:hAnsiTheme="majorHAnsi" w:cstheme="majorHAnsi"/>
          <w:sz w:val="22"/>
          <w:szCs w:val="22"/>
          <w:lang w:val="en-US"/>
        </w:rPr>
        <w:t>26,200 hectares of protective forests</w:t>
      </w:r>
      <w:r w:rsidRPr="0037302C">
        <w:rPr>
          <w:rFonts w:asciiTheme="majorHAnsi" w:hAnsiTheme="majorHAnsi" w:cstheme="majorHAnsi"/>
          <w:sz w:val="22"/>
          <w:szCs w:val="22"/>
          <w:lang w:val="en-US"/>
        </w:rPr>
        <w:t xml:space="preserve"> for erosion and sand control, creation of </w:t>
      </w:r>
      <w:r w:rsidRPr="0037302C">
        <w:rPr>
          <w:rStyle w:val="Gl"/>
          <w:rFonts w:asciiTheme="majorHAnsi" w:eastAsiaTheme="majorEastAsia" w:hAnsiTheme="majorHAnsi" w:cstheme="majorHAnsi"/>
          <w:sz w:val="22"/>
          <w:szCs w:val="22"/>
          <w:lang w:val="en-US"/>
        </w:rPr>
        <w:t>600,000 hectares of climate-protective green areas</w:t>
      </w:r>
      <w:r w:rsidRPr="0037302C">
        <w:rPr>
          <w:rFonts w:asciiTheme="majorHAnsi" w:hAnsiTheme="majorHAnsi" w:cstheme="majorHAnsi"/>
          <w:sz w:val="22"/>
          <w:szCs w:val="22"/>
          <w:lang w:val="en-US"/>
        </w:rPr>
        <w:t xml:space="preserve">, and restoration of </w:t>
      </w:r>
      <w:r w:rsidRPr="0037302C">
        <w:rPr>
          <w:rStyle w:val="Gl"/>
          <w:rFonts w:asciiTheme="majorHAnsi" w:eastAsiaTheme="majorEastAsia" w:hAnsiTheme="majorHAnsi" w:cstheme="majorHAnsi"/>
          <w:sz w:val="22"/>
          <w:szCs w:val="22"/>
          <w:lang w:val="en-US"/>
        </w:rPr>
        <w:t>2.6 million hectares in the Aral Sea region</w:t>
      </w:r>
      <w:r w:rsidRPr="0037302C">
        <w:rPr>
          <w:rFonts w:asciiTheme="majorHAnsi" w:hAnsiTheme="majorHAnsi" w:cstheme="majorHAnsi"/>
          <w:sz w:val="22"/>
          <w:szCs w:val="22"/>
          <w:lang w:val="en-US"/>
        </w:rPr>
        <w:t xml:space="preserve">, including </w:t>
      </w:r>
      <w:r w:rsidRPr="0037302C">
        <w:rPr>
          <w:rStyle w:val="Gl"/>
          <w:rFonts w:asciiTheme="majorHAnsi" w:eastAsiaTheme="majorEastAsia" w:hAnsiTheme="majorHAnsi" w:cstheme="majorHAnsi"/>
          <w:sz w:val="22"/>
          <w:szCs w:val="22"/>
          <w:lang w:val="en-US"/>
        </w:rPr>
        <w:t>600,000 hectares on the dried seabed</w:t>
      </w:r>
      <w:r w:rsidRPr="0037302C">
        <w:rPr>
          <w:rFonts w:asciiTheme="majorHAnsi" w:hAnsiTheme="majorHAnsi" w:cstheme="majorHAnsi"/>
          <w:sz w:val="22"/>
          <w:szCs w:val="22"/>
          <w:lang w:val="en-US"/>
        </w:rPr>
        <w:t xml:space="preserve">. Achieving these targets requires a continuous annual supply of </w:t>
      </w:r>
      <w:r w:rsidRPr="0037302C">
        <w:rPr>
          <w:rStyle w:val="Gl"/>
          <w:rFonts w:asciiTheme="majorHAnsi" w:eastAsiaTheme="majorEastAsia" w:hAnsiTheme="majorHAnsi" w:cstheme="majorHAnsi"/>
          <w:sz w:val="22"/>
          <w:szCs w:val="22"/>
          <w:lang w:val="en-US"/>
        </w:rPr>
        <w:t>hundreds of millions of forest and shrub seedlings</w:t>
      </w:r>
      <w:r w:rsidRPr="0037302C">
        <w:rPr>
          <w:rFonts w:asciiTheme="majorHAnsi" w:hAnsiTheme="majorHAnsi" w:cstheme="majorHAnsi"/>
          <w:sz w:val="22"/>
          <w:szCs w:val="22"/>
          <w:lang w:val="en-US"/>
        </w:rPr>
        <w:t xml:space="preserve">, supported by </w:t>
      </w:r>
      <w:r w:rsidRPr="0037302C">
        <w:rPr>
          <w:rStyle w:val="Gl"/>
          <w:rFonts w:asciiTheme="majorHAnsi" w:eastAsiaTheme="majorEastAsia" w:hAnsiTheme="majorHAnsi" w:cstheme="majorHAnsi"/>
          <w:sz w:val="22"/>
          <w:szCs w:val="22"/>
          <w:lang w:val="en-US"/>
        </w:rPr>
        <w:t xml:space="preserve">increased seed production of at least 840 </w:t>
      </w:r>
      <w:proofErr w:type="spellStart"/>
      <w:r w:rsidRPr="0037302C">
        <w:rPr>
          <w:rStyle w:val="Gl"/>
          <w:rFonts w:asciiTheme="majorHAnsi" w:eastAsiaTheme="majorEastAsia" w:hAnsiTheme="majorHAnsi" w:cstheme="majorHAnsi"/>
          <w:sz w:val="22"/>
          <w:szCs w:val="22"/>
          <w:lang w:val="en-US"/>
        </w:rPr>
        <w:t>tonnes</w:t>
      </w:r>
      <w:proofErr w:type="spellEnd"/>
      <w:r w:rsidRPr="0037302C">
        <w:rPr>
          <w:rFonts w:asciiTheme="majorHAnsi" w:hAnsiTheme="majorHAnsi" w:cstheme="majorHAnsi"/>
          <w:sz w:val="22"/>
          <w:szCs w:val="22"/>
          <w:lang w:val="en-US"/>
        </w:rPr>
        <w:t>, and planting material adapted to arid, saline, mountainous, steppe, and urban environments. Seedlings must be drought- and salt-tolerant, low-water-demanding, locally adapted, and suitable for erosion control, windbreaks, biodiversity conservation, and ecosystem restoration.</w:t>
      </w:r>
    </w:p>
    <w:p w14:paraId="4062F4CB" w14:textId="77777777" w:rsidR="00525704" w:rsidRPr="0037302C" w:rsidRDefault="00525704" w:rsidP="00525704">
      <w:pPr>
        <w:pStyle w:val="NormalWeb"/>
        <w:jc w:val="both"/>
        <w:rPr>
          <w:rFonts w:asciiTheme="majorHAnsi" w:hAnsiTheme="majorHAnsi" w:cstheme="majorHAnsi"/>
          <w:sz w:val="22"/>
          <w:szCs w:val="22"/>
          <w:lang w:val="en-US"/>
        </w:rPr>
      </w:pPr>
      <w:r w:rsidRPr="0037302C">
        <w:rPr>
          <w:rFonts w:asciiTheme="majorHAnsi" w:hAnsiTheme="majorHAnsi" w:cstheme="majorHAnsi"/>
          <w:sz w:val="22"/>
          <w:szCs w:val="22"/>
          <w:lang w:val="en-US"/>
        </w:rPr>
        <w:t xml:space="preserve">Within this national framework, the </w:t>
      </w:r>
      <w:r w:rsidRPr="0037302C">
        <w:rPr>
          <w:rStyle w:val="Gl"/>
          <w:rFonts w:asciiTheme="majorHAnsi" w:eastAsiaTheme="majorEastAsia" w:hAnsiTheme="majorHAnsi" w:cstheme="majorHAnsi"/>
          <w:sz w:val="22"/>
          <w:szCs w:val="22"/>
          <w:lang w:val="en-US"/>
        </w:rPr>
        <w:t>RESILAND CA+ Project</w:t>
      </w:r>
      <w:r w:rsidRPr="0037302C">
        <w:rPr>
          <w:rFonts w:asciiTheme="majorHAnsi" w:hAnsiTheme="majorHAnsi" w:cstheme="majorHAnsi"/>
          <w:sz w:val="22"/>
          <w:szCs w:val="22"/>
          <w:lang w:val="en-US"/>
        </w:rPr>
        <w:t xml:space="preserve"> plays a strategic enabling role. While the Uzbekistan–2030 Strategy defines the </w:t>
      </w:r>
      <w:r w:rsidRPr="0037302C">
        <w:rPr>
          <w:rStyle w:val="Gl"/>
          <w:rFonts w:asciiTheme="majorHAnsi" w:eastAsiaTheme="majorEastAsia" w:hAnsiTheme="majorHAnsi" w:cstheme="majorHAnsi"/>
          <w:sz w:val="22"/>
          <w:szCs w:val="22"/>
          <w:lang w:val="en-US"/>
        </w:rPr>
        <w:t>scale and numerical targets</w:t>
      </w:r>
      <w:r w:rsidRPr="0037302C">
        <w:rPr>
          <w:rFonts w:asciiTheme="majorHAnsi" w:hAnsiTheme="majorHAnsi" w:cstheme="majorHAnsi"/>
          <w:sz w:val="22"/>
          <w:szCs w:val="22"/>
          <w:lang w:val="en-US"/>
        </w:rPr>
        <w:t xml:space="preserve"> of afforestation and restoration, RESILAND CA+ focuses on </w:t>
      </w:r>
      <w:r w:rsidRPr="0037302C">
        <w:rPr>
          <w:rStyle w:val="Gl"/>
          <w:rFonts w:asciiTheme="majorHAnsi" w:eastAsiaTheme="majorEastAsia" w:hAnsiTheme="majorHAnsi" w:cstheme="majorHAnsi"/>
          <w:sz w:val="22"/>
          <w:szCs w:val="22"/>
          <w:lang w:val="en-US"/>
        </w:rPr>
        <w:t>how these targets are achieved in practice</w:t>
      </w:r>
      <w:r w:rsidRPr="0037302C">
        <w:rPr>
          <w:rFonts w:asciiTheme="majorHAnsi" w:hAnsiTheme="majorHAnsi" w:cstheme="majorHAnsi"/>
          <w:sz w:val="22"/>
          <w:szCs w:val="22"/>
          <w:lang w:val="en-US"/>
        </w:rPr>
        <w:t xml:space="preserve">. Under </w:t>
      </w:r>
      <w:r w:rsidRPr="0037302C">
        <w:rPr>
          <w:rStyle w:val="Gl"/>
          <w:rFonts w:asciiTheme="majorHAnsi" w:eastAsiaTheme="majorEastAsia" w:hAnsiTheme="majorHAnsi" w:cstheme="majorHAnsi"/>
          <w:sz w:val="22"/>
          <w:szCs w:val="22"/>
          <w:lang w:val="en-US"/>
        </w:rPr>
        <w:t>Sub-component 2.1</w:t>
      </w:r>
      <w:r w:rsidRPr="0037302C">
        <w:rPr>
          <w:rFonts w:asciiTheme="majorHAnsi" w:hAnsiTheme="majorHAnsi" w:cstheme="majorHAnsi"/>
          <w:sz w:val="22"/>
          <w:szCs w:val="22"/>
          <w:lang w:val="en-US"/>
        </w:rPr>
        <w:t xml:space="preserve">, the project supports </w:t>
      </w:r>
      <w:r w:rsidRPr="0037302C">
        <w:rPr>
          <w:rStyle w:val="Gl"/>
          <w:rFonts w:asciiTheme="majorHAnsi" w:eastAsiaTheme="majorEastAsia" w:hAnsiTheme="majorHAnsi" w:cstheme="majorHAnsi"/>
          <w:sz w:val="22"/>
          <w:szCs w:val="22"/>
          <w:lang w:val="en-US"/>
        </w:rPr>
        <w:t>model forest nurseries</w:t>
      </w:r>
      <w:r w:rsidRPr="0037302C">
        <w:rPr>
          <w:rFonts w:asciiTheme="majorHAnsi" w:hAnsiTheme="majorHAnsi" w:cstheme="majorHAnsi"/>
          <w:sz w:val="22"/>
          <w:szCs w:val="22"/>
          <w:lang w:val="en-US"/>
        </w:rPr>
        <w:t xml:space="preserve"> linked to ecological site classification, ensuring that seedlings supplied for restoration are matched to site conditions and climate risks. In parallel, </w:t>
      </w:r>
      <w:r w:rsidRPr="0037302C">
        <w:rPr>
          <w:rStyle w:val="Gl"/>
          <w:rFonts w:asciiTheme="majorHAnsi" w:eastAsiaTheme="majorEastAsia" w:hAnsiTheme="majorHAnsi" w:cstheme="majorHAnsi"/>
          <w:sz w:val="22"/>
          <w:szCs w:val="22"/>
          <w:lang w:val="en-US"/>
        </w:rPr>
        <w:t>Sub-component 1.1</w:t>
      </w:r>
      <w:r w:rsidRPr="0037302C">
        <w:rPr>
          <w:rFonts w:asciiTheme="majorHAnsi" w:hAnsiTheme="majorHAnsi" w:cstheme="majorHAnsi"/>
          <w:sz w:val="22"/>
          <w:szCs w:val="22"/>
          <w:lang w:val="en-US"/>
        </w:rPr>
        <w:t xml:space="preserve"> </w:t>
      </w:r>
      <w:r w:rsidRPr="0037302C">
        <w:rPr>
          <w:rFonts w:asciiTheme="majorHAnsi" w:hAnsiTheme="majorHAnsi" w:cstheme="majorHAnsi"/>
          <w:sz w:val="22"/>
          <w:szCs w:val="22"/>
          <w:lang w:val="en-US"/>
        </w:rPr>
        <w:lastRenderedPageBreak/>
        <w:t xml:space="preserve">strengthens the policy and regulatory framework, including the </w:t>
      </w:r>
      <w:r w:rsidRPr="0037302C">
        <w:rPr>
          <w:rStyle w:val="Gl"/>
          <w:rFonts w:asciiTheme="majorHAnsi" w:eastAsiaTheme="majorEastAsia" w:hAnsiTheme="majorHAnsi" w:cstheme="majorHAnsi"/>
          <w:sz w:val="22"/>
          <w:szCs w:val="22"/>
          <w:lang w:val="en-US"/>
        </w:rPr>
        <w:t>Draft Forest Code</w:t>
      </w:r>
      <w:r w:rsidRPr="0037302C">
        <w:rPr>
          <w:rFonts w:asciiTheme="majorHAnsi" w:hAnsiTheme="majorHAnsi" w:cstheme="majorHAnsi"/>
          <w:sz w:val="22"/>
          <w:szCs w:val="22"/>
          <w:lang w:val="en-US"/>
        </w:rPr>
        <w:t xml:space="preserve">, to standardize seed and seedling quality, provenance, and nursery operations. In this way, RESILAND CA+ does not replicate national planting programmes, but provides the </w:t>
      </w:r>
      <w:r w:rsidRPr="0037302C">
        <w:rPr>
          <w:rStyle w:val="Gl"/>
          <w:rFonts w:asciiTheme="majorHAnsi" w:eastAsiaTheme="majorEastAsia" w:hAnsiTheme="majorHAnsi" w:cstheme="majorHAnsi"/>
          <w:sz w:val="22"/>
          <w:szCs w:val="22"/>
          <w:lang w:val="en-US"/>
        </w:rPr>
        <w:t>technical, biological, and institutional foundation</w:t>
      </w:r>
      <w:r w:rsidRPr="0037302C">
        <w:rPr>
          <w:rFonts w:asciiTheme="majorHAnsi" w:hAnsiTheme="majorHAnsi" w:cstheme="majorHAnsi"/>
          <w:sz w:val="22"/>
          <w:szCs w:val="22"/>
          <w:lang w:val="en-US"/>
        </w:rPr>
        <w:t xml:space="preserve"> required to deliver the Uzbekistan–2030 afforestation, erosion control, and rehabilitation targets in a sustainable and climate-resilient manner.</w:t>
      </w:r>
    </w:p>
    <w:p w14:paraId="230C2745" w14:textId="15D8C32E" w:rsidR="00156A6E" w:rsidRPr="0037302C" w:rsidRDefault="00156A6E" w:rsidP="00156A6E">
      <w:pPr>
        <w:pStyle w:val="Balk2"/>
        <w:rPr>
          <w:rFonts w:eastAsia="Times New Roman" w:cstheme="majorHAnsi"/>
          <w:sz w:val="22"/>
          <w:szCs w:val="22"/>
          <w:lang w:val="en-US" w:eastAsia="tr-TR"/>
        </w:rPr>
      </w:pPr>
      <w:bookmarkStart w:id="7" w:name="_Toc217754305"/>
      <w:r w:rsidRPr="0037302C">
        <w:rPr>
          <w:rFonts w:eastAsia="Times New Roman" w:cstheme="majorHAnsi"/>
          <w:sz w:val="22"/>
          <w:szCs w:val="22"/>
          <w:lang w:val="en-US" w:eastAsia="tr-TR"/>
        </w:rPr>
        <w:t>Alignment of Uzbekistan–2030 Strategy and RESILAND CA+ Quantified Targets by Component and Sub-component</w:t>
      </w:r>
      <w:bookmarkEnd w:id="7"/>
    </w:p>
    <w:p w14:paraId="18393B8E" w14:textId="77777777" w:rsidR="00156A6E" w:rsidRPr="0037302C" w:rsidRDefault="00156A6E" w:rsidP="00156A6E">
      <w:pPr>
        <w:rPr>
          <w:rFonts w:asciiTheme="majorHAnsi" w:hAnsiTheme="majorHAnsi" w:cstheme="majorHAnsi"/>
          <w:sz w:val="22"/>
          <w:szCs w:val="22"/>
          <w:lang w:val="en-US"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3"/>
        <w:gridCol w:w="1684"/>
        <w:gridCol w:w="1672"/>
        <w:gridCol w:w="1826"/>
        <w:gridCol w:w="2167"/>
      </w:tblGrid>
      <w:tr w:rsidR="00156A6E" w:rsidRPr="0037302C" w14:paraId="0F109517" w14:textId="77777777">
        <w:trPr>
          <w:tblHeader/>
          <w:tblCellSpacing w:w="15" w:type="dxa"/>
        </w:trPr>
        <w:tc>
          <w:tcPr>
            <w:tcW w:w="0" w:type="auto"/>
            <w:vAlign w:val="center"/>
            <w:hideMark/>
          </w:tcPr>
          <w:p w14:paraId="244B505E"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Uzbekistan–2030 Strategy Priority (Arts. 67–71)</w:t>
            </w:r>
          </w:p>
        </w:tc>
        <w:tc>
          <w:tcPr>
            <w:tcW w:w="0" w:type="auto"/>
            <w:vAlign w:val="center"/>
            <w:hideMark/>
          </w:tcPr>
          <w:p w14:paraId="7856F8DE"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National Targets (Uzbekistan–2030)</w:t>
            </w:r>
          </w:p>
        </w:tc>
        <w:tc>
          <w:tcPr>
            <w:tcW w:w="0" w:type="auto"/>
            <w:vAlign w:val="center"/>
            <w:hideMark/>
          </w:tcPr>
          <w:p w14:paraId="3B964ADE"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RESILAND CA+ Component</w:t>
            </w:r>
          </w:p>
        </w:tc>
        <w:tc>
          <w:tcPr>
            <w:tcW w:w="0" w:type="auto"/>
            <w:vAlign w:val="center"/>
            <w:hideMark/>
          </w:tcPr>
          <w:p w14:paraId="0FC307FC"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w:t>
            </w:r>
          </w:p>
        </w:tc>
        <w:tc>
          <w:tcPr>
            <w:tcW w:w="0" w:type="auto"/>
            <w:vAlign w:val="center"/>
            <w:hideMark/>
          </w:tcPr>
          <w:p w14:paraId="48160026" w14:textId="77777777" w:rsidR="00156A6E" w:rsidRPr="0037302C" w:rsidRDefault="00156A6E" w:rsidP="00156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RESILAND CA+ Quantified Targets</w:t>
            </w:r>
          </w:p>
        </w:tc>
      </w:tr>
      <w:tr w:rsidR="00156A6E" w:rsidRPr="0037302C" w14:paraId="32D665D3" w14:textId="77777777">
        <w:trPr>
          <w:tblCellSpacing w:w="15" w:type="dxa"/>
        </w:trPr>
        <w:tc>
          <w:tcPr>
            <w:tcW w:w="0" w:type="auto"/>
            <w:vAlign w:val="center"/>
            <w:hideMark/>
          </w:tcPr>
          <w:p w14:paraId="0A343A52"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Expansion of green areas (“Yashil Makon”)</w:t>
            </w:r>
          </w:p>
        </w:tc>
        <w:tc>
          <w:tcPr>
            <w:tcW w:w="0" w:type="auto"/>
            <w:vAlign w:val="center"/>
            <w:hideMark/>
          </w:tcPr>
          <w:p w14:paraId="10AE20A7"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200 million seedlings/year </w:t>
            </w:r>
            <w:r w:rsidRPr="0037302C">
              <w:rPr>
                <w:rFonts w:asciiTheme="majorHAnsi" w:eastAsia="Times New Roman" w:hAnsiTheme="majorHAnsi" w:cstheme="majorHAnsi"/>
                <w:kern w:val="0"/>
                <w:sz w:val="22"/>
                <w:szCs w:val="22"/>
                <w:lang w:val="en-US" w:eastAsia="tr-TR"/>
                <w14:ligatures w14:val="none"/>
              </w:rPr>
              <w:br/>
              <w:t xml:space="preserve">• Green area share </w:t>
            </w:r>
            <w:r w:rsidRPr="0037302C">
              <w:rPr>
                <w:rFonts w:asciiTheme="majorHAnsi" w:eastAsia="Times New Roman" w:hAnsiTheme="majorHAnsi" w:cstheme="majorHAnsi"/>
                <w:b/>
                <w:bCs/>
                <w:kern w:val="0"/>
                <w:sz w:val="22"/>
                <w:szCs w:val="22"/>
                <w:lang w:val="en-US" w:eastAsia="tr-TR"/>
                <w14:ligatures w14:val="none"/>
              </w:rPr>
              <w:t>30%</w:t>
            </w:r>
          </w:p>
        </w:tc>
        <w:tc>
          <w:tcPr>
            <w:tcW w:w="0" w:type="auto"/>
            <w:vAlign w:val="center"/>
            <w:hideMark/>
          </w:tcPr>
          <w:p w14:paraId="0327576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 – Enhance Resilient Landscapes and Livelihoods</w:t>
            </w:r>
          </w:p>
        </w:tc>
        <w:tc>
          <w:tcPr>
            <w:tcW w:w="0" w:type="auto"/>
            <w:vAlign w:val="center"/>
            <w:hideMark/>
          </w:tcPr>
          <w:p w14:paraId="174FB3E7"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r w:rsidRPr="0037302C">
              <w:rPr>
                <w:rFonts w:asciiTheme="majorHAnsi" w:eastAsia="Times New Roman" w:hAnsiTheme="majorHAnsi" w:cstheme="majorHAnsi"/>
                <w:kern w:val="0"/>
                <w:sz w:val="22"/>
                <w:szCs w:val="22"/>
                <w:lang w:val="en-US" w:eastAsia="tr-TR"/>
                <w14:ligatures w14:val="none"/>
              </w:rPr>
              <w:t xml:space="preserve"> Tree-based Landscape Restoration &amp; Management</w:t>
            </w:r>
          </w:p>
        </w:tc>
        <w:tc>
          <w:tcPr>
            <w:tcW w:w="0" w:type="auto"/>
            <w:vAlign w:val="center"/>
            <w:hideMark/>
          </w:tcPr>
          <w:p w14:paraId="67B556F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280,000 ha</w:t>
            </w:r>
            <w:r w:rsidRPr="0037302C">
              <w:rPr>
                <w:rFonts w:asciiTheme="majorHAnsi" w:eastAsia="Times New Roman" w:hAnsiTheme="majorHAnsi" w:cstheme="majorHAnsi"/>
                <w:kern w:val="0"/>
                <w:sz w:val="22"/>
                <w:szCs w:val="22"/>
                <w:lang w:val="en-US" w:eastAsia="tr-TR"/>
                <w14:ligatures w14:val="none"/>
              </w:rPr>
              <w:t xml:space="preserve"> under sustainable landscape management (PDO indicator)</w:t>
            </w:r>
          </w:p>
        </w:tc>
      </w:tr>
      <w:tr w:rsidR="00156A6E" w:rsidRPr="0037302C" w14:paraId="3955F250" w14:textId="77777777">
        <w:trPr>
          <w:tblCellSpacing w:w="15" w:type="dxa"/>
        </w:trPr>
        <w:tc>
          <w:tcPr>
            <w:tcW w:w="0" w:type="auto"/>
            <w:vAlign w:val="center"/>
            <w:hideMark/>
          </w:tcPr>
          <w:p w14:paraId="660D218C"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Tree-based restoration, afforestation &amp; erosion control</w:t>
            </w:r>
          </w:p>
        </w:tc>
        <w:tc>
          <w:tcPr>
            <w:tcW w:w="0" w:type="auto"/>
            <w:vAlign w:val="center"/>
            <w:hideMark/>
          </w:tcPr>
          <w:p w14:paraId="20CCE62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26,200 ha protective forests </w:t>
            </w:r>
            <w:r w:rsidRPr="0037302C">
              <w:rPr>
                <w:rFonts w:asciiTheme="majorHAnsi" w:eastAsia="Times New Roman" w:hAnsiTheme="majorHAnsi" w:cstheme="majorHAnsi"/>
                <w:kern w:val="0"/>
                <w:sz w:val="22"/>
                <w:szCs w:val="22"/>
                <w:lang w:val="en-US" w:eastAsia="tr-TR"/>
                <w14:ligatures w14:val="none"/>
              </w:rPr>
              <w:br/>
              <w:t xml:space="preserve">• Forest area → </w:t>
            </w:r>
            <w:r w:rsidRPr="0037302C">
              <w:rPr>
                <w:rFonts w:asciiTheme="majorHAnsi" w:eastAsia="Times New Roman" w:hAnsiTheme="majorHAnsi" w:cstheme="majorHAnsi"/>
                <w:b/>
                <w:bCs/>
                <w:kern w:val="0"/>
                <w:sz w:val="22"/>
                <w:szCs w:val="22"/>
                <w:lang w:val="en-US" w:eastAsia="tr-TR"/>
                <w14:ligatures w14:val="none"/>
              </w:rPr>
              <w:t>6.1 million ha</w:t>
            </w:r>
          </w:p>
        </w:tc>
        <w:tc>
          <w:tcPr>
            <w:tcW w:w="0" w:type="auto"/>
            <w:vAlign w:val="center"/>
            <w:hideMark/>
          </w:tcPr>
          <w:p w14:paraId="6FA64E64"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5A1A459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p>
        </w:tc>
        <w:tc>
          <w:tcPr>
            <w:tcW w:w="0" w:type="auto"/>
            <w:vAlign w:val="center"/>
            <w:hideMark/>
          </w:tcPr>
          <w:p w14:paraId="3CEBB39A"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253,464 ha</w:t>
            </w:r>
            <w:r w:rsidRPr="0037302C">
              <w:rPr>
                <w:rFonts w:asciiTheme="majorHAnsi" w:eastAsia="Times New Roman" w:hAnsiTheme="majorHAnsi" w:cstheme="majorHAnsi"/>
                <w:kern w:val="0"/>
                <w:sz w:val="22"/>
                <w:szCs w:val="22"/>
                <w:lang w:val="en-US" w:eastAsia="tr-TR"/>
                <w14:ligatures w14:val="none"/>
              </w:rPr>
              <w:t xml:space="preserve"> under agroforestry, plantations, reforestation, and improved grazing management</w:t>
            </w:r>
          </w:p>
        </w:tc>
      </w:tr>
      <w:tr w:rsidR="00156A6E" w:rsidRPr="0037302C" w14:paraId="16DB7ADB" w14:textId="77777777">
        <w:trPr>
          <w:tblCellSpacing w:w="15" w:type="dxa"/>
        </w:trPr>
        <w:tc>
          <w:tcPr>
            <w:tcW w:w="0" w:type="auto"/>
            <w:vAlign w:val="center"/>
            <w:hideMark/>
          </w:tcPr>
          <w:p w14:paraId="313DB8F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Farmer-based natural regeneration (FNR)</w:t>
            </w:r>
          </w:p>
        </w:tc>
        <w:tc>
          <w:tcPr>
            <w:tcW w:w="0" w:type="auto"/>
            <w:vAlign w:val="center"/>
            <w:hideMark/>
          </w:tcPr>
          <w:p w14:paraId="27ED7D4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Degraded land rehabilitation at scale</w:t>
            </w:r>
          </w:p>
        </w:tc>
        <w:tc>
          <w:tcPr>
            <w:tcW w:w="0" w:type="auto"/>
            <w:vAlign w:val="center"/>
            <w:hideMark/>
          </w:tcPr>
          <w:p w14:paraId="5CECB4D5"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7FE2429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p>
        </w:tc>
        <w:tc>
          <w:tcPr>
            <w:tcW w:w="0" w:type="auto"/>
            <w:vAlign w:val="center"/>
            <w:hideMark/>
          </w:tcPr>
          <w:p w14:paraId="26228F2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175,764 ha</w:t>
            </w:r>
            <w:r w:rsidRPr="0037302C">
              <w:rPr>
                <w:rFonts w:asciiTheme="majorHAnsi" w:eastAsia="Times New Roman" w:hAnsiTheme="majorHAnsi" w:cstheme="majorHAnsi"/>
                <w:kern w:val="0"/>
                <w:sz w:val="22"/>
                <w:szCs w:val="22"/>
                <w:lang w:val="en-US" w:eastAsia="tr-TR"/>
                <w14:ligatures w14:val="none"/>
              </w:rPr>
              <w:t xml:space="preserve"> under farmer-managed natural regeneration</w:t>
            </w:r>
          </w:p>
        </w:tc>
      </w:tr>
      <w:tr w:rsidR="00156A6E" w:rsidRPr="0037302C" w14:paraId="0BF10E49" w14:textId="77777777">
        <w:trPr>
          <w:tblCellSpacing w:w="15" w:type="dxa"/>
        </w:trPr>
        <w:tc>
          <w:tcPr>
            <w:tcW w:w="0" w:type="auto"/>
            <w:vAlign w:val="center"/>
            <w:hideMark/>
          </w:tcPr>
          <w:p w14:paraId="7D04DE4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Aral Sea &amp; fragile landscapes restoration</w:t>
            </w:r>
          </w:p>
        </w:tc>
        <w:tc>
          <w:tcPr>
            <w:tcW w:w="0" w:type="auto"/>
            <w:vAlign w:val="center"/>
            <w:hideMark/>
          </w:tcPr>
          <w:p w14:paraId="3ED1196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w:t>
            </w:r>
            <w:r w:rsidRPr="0037302C">
              <w:rPr>
                <w:rFonts w:asciiTheme="majorHAnsi" w:eastAsia="Times New Roman" w:hAnsiTheme="majorHAnsi" w:cstheme="majorHAnsi"/>
                <w:b/>
                <w:bCs/>
                <w:kern w:val="0"/>
                <w:sz w:val="22"/>
                <w:szCs w:val="22"/>
                <w:lang w:val="en-US" w:eastAsia="tr-TR"/>
                <w14:ligatures w14:val="none"/>
              </w:rPr>
              <w:t>2.6 million ha</w:t>
            </w:r>
            <w:r w:rsidRPr="0037302C">
              <w:rPr>
                <w:rFonts w:asciiTheme="majorHAnsi" w:eastAsia="Times New Roman" w:hAnsiTheme="majorHAnsi" w:cstheme="majorHAnsi"/>
                <w:kern w:val="0"/>
                <w:sz w:val="22"/>
                <w:szCs w:val="22"/>
                <w:lang w:val="en-US" w:eastAsia="tr-TR"/>
                <w14:ligatures w14:val="none"/>
              </w:rPr>
              <w:t xml:space="preserve"> Aral region greening</w:t>
            </w:r>
          </w:p>
        </w:tc>
        <w:tc>
          <w:tcPr>
            <w:tcW w:w="0" w:type="auto"/>
            <w:vAlign w:val="center"/>
            <w:hideMark/>
          </w:tcPr>
          <w:p w14:paraId="76C8276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779CBA5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r w:rsidRPr="0037302C">
              <w:rPr>
                <w:rFonts w:asciiTheme="majorHAnsi" w:eastAsia="Times New Roman" w:hAnsiTheme="majorHAnsi" w:cstheme="majorHAnsi"/>
                <w:kern w:val="0"/>
                <w:sz w:val="22"/>
                <w:szCs w:val="22"/>
                <w:lang w:val="en-US" w:eastAsia="tr-TR"/>
                <w14:ligatures w14:val="none"/>
              </w:rPr>
              <w:t xml:space="preserve"> (corridor-based restoration)</w:t>
            </w:r>
          </w:p>
        </w:tc>
        <w:tc>
          <w:tcPr>
            <w:tcW w:w="0" w:type="auto"/>
            <w:vAlign w:val="center"/>
            <w:hideMark/>
          </w:tcPr>
          <w:p w14:paraId="52A480E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Included within </w:t>
            </w:r>
            <w:r w:rsidRPr="0037302C">
              <w:rPr>
                <w:rFonts w:asciiTheme="majorHAnsi" w:eastAsia="Times New Roman" w:hAnsiTheme="majorHAnsi" w:cstheme="majorHAnsi"/>
                <w:b/>
                <w:bCs/>
                <w:kern w:val="0"/>
                <w:sz w:val="22"/>
                <w:szCs w:val="22"/>
                <w:lang w:val="en-US" w:eastAsia="tr-TR"/>
                <w14:ligatures w14:val="none"/>
              </w:rPr>
              <w:t>280,000 ha</w:t>
            </w:r>
            <w:r w:rsidRPr="0037302C">
              <w:rPr>
                <w:rFonts w:asciiTheme="majorHAnsi" w:eastAsia="Times New Roman" w:hAnsiTheme="majorHAnsi" w:cstheme="majorHAnsi"/>
                <w:kern w:val="0"/>
                <w:sz w:val="22"/>
                <w:szCs w:val="22"/>
                <w:lang w:val="en-US" w:eastAsia="tr-TR"/>
                <w14:ligatures w14:val="none"/>
              </w:rPr>
              <w:t>, focused on arid and saline corridors</w:t>
            </w:r>
          </w:p>
        </w:tc>
      </w:tr>
      <w:tr w:rsidR="00156A6E" w:rsidRPr="0037302C" w14:paraId="1EF8F8E8" w14:textId="77777777">
        <w:trPr>
          <w:tblCellSpacing w:w="15" w:type="dxa"/>
        </w:trPr>
        <w:tc>
          <w:tcPr>
            <w:tcW w:w="0" w:type="auto"/>
            <w:vAlign w:val="center"/>
            <w:hideMark/>
          </w:tcPr>
          <w:p w14:paraId="39BDB22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Protected areas &amp; biodiversity conservation</w:t>
            </w:r>
          </w:p>
        </w:tc>
        <w:tc>
          <w:tcPr>
            <w:tcW w:w="0" w:type="auto"/>
            <w:vAlign w:val="center"/>
            <w:hideMark/>
          </w:tcPr>
          <w:p w14:paraId="3D676AE3"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Protected areas expanded to </w:t>
            </w:r>
            <w:r w:rsidRPr="0037302C">
              <w:rPr>
                <w:rFonts w:asciiTheme="majorHAnsi" w:eastAsia="Times New Roman" w:hAnsiTheme="majorHAnsi" w:cstheme="majorHAnsi"/>
                <w:b/>
                <w:bCs/>
                <w:kern w:val="0"/>
                <w:sz w:val="22"/>
                <w:szCs w:val="22"/>
                <w:lang w:val="en-US" w:eastAsia="tr-TR"/>
                <w14:ligatures w14:val="none"/>
              </w:rPr>
              <w:t>12%</w:t>
            </w:r>
          </w:p>
        </w:tc>
        <w:tc>
          <w:tcPr>
            <w:tcW w:w="0" w:type="auto"/>
            <w:vAlign w:val="center"/>
            <w:hideMark/>
          </w:tcPr>
          <w:p w14:paraId="437C6A92"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3 – Enhance Protected Areas and Nature-based Tourism</w:t>
            </w:r>
          </w:p>
        </w:tc>
        <w:tc>
          <w:tcPr>
            <w:tcW w:w="0" w:type="auto"/>
            <w:vAlign w:val="center"/>
            <w:hideMark/>
          </w:tcPr>
          <w:p w14:paraId="1711304B"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3.1</w:t>
            </w:r>
            <w:r w:rsidRPr="0037302C">
              <w:rPr>
                <w:rFonts w:asciiTheme="majorHAnsi" w:eastAsia="Times New Roman" w:hAnsiTheme="majorHAnsi" w:cstheme="majorHAnsi"/>
                <w:kern w:val="0"/>
                <w:sz w:val="22"/>
                <w:szCs w:val="22"/>
                <w:lang w:val="en-US" w:eastAsia="tr-TR"/>
                <w14:ligatures w14:val="none"/>
              </w:rPr>
              <w:t xml:space="preserve"> Protected Areas Management</w:t>
            </w:r>
          </w:p>
        </w:tc>
        <w:tc>
          <w:tcPr>
            <w:tcW w:w="0" w:type="auto"/>
            <w:vAlign w:val="center"/>
            <w:hideMark/>
          </w:tcPr>
          <w:p w14:paraId="09766B24"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26,536 ha</w:t>
            </w:r>
            <w:r w:rsidRPr="0037302C">
              <w:rPr>
                <w:rFonts w:asciiTheme="majorHAnsi" w:eastAsia="Times New Roman" w:hAnsiTheme="majorHAnsi" w:cstheme="majorHAnsi"/>
                <w:kern w:val="0"/>
                <w:sz w:val="22"/>
                <w:szCs w:val="22"/>
                <w:lang w:val="en-US" w:eastAsia="tr-TR"/>
                <w14:ligatures w14:val="none"/>
              </w:rPr>
              <w:t xml:space="preserve"> of protected areas under improved management</w:t>
            </w:r>
          </w:p>
        </w:tc>
      </w:tr>
      <w:tr w:rsidR="00156A6E" w:rsidRPr="0037302C" w14:paraId="678217E4" w14:textId="77777777">
        <w:trPr>
          <w:tblCellSpacing w:w="15" w:type="dxa"/>
        </w:trPr>
        <w:tc>
          <w:tcPr>
            <w:tcW w:w="0" w:type="auto"/>
            <w:vAlign w:val="center"/>
            <w:hideMark/>
          </w:tcPr>
          <w:p w14:paraId="507191EE"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Climate change mitigation</w:t>
            </w:r>
          </w:p>
        </w:tc>
        <w:tc>
          <w:tcPr>
            <w:tcW w:w="0" w:type="auto"/>
            <w:vAlign w:val="center"/>
            <w:hideMark/>
          </w:tcPr>
          <w:p w14:paraId="2FF8336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600,000 ha climate-protective green areas</w:t>
            </w:r>
          </w:p>
        </w:tc>
        <w:tc>
          <w:tcPr>
            <w:tcW w:w="0" w:type="auto"/>
            <w:vAlign w:val="center"/>
            <w:hideMark/>
          </w:tcPr>
          <w:p w14:paraId="5FD8A50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153FB04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p>
        </w:tc>
        <w:tc>
          <w:tcPr>
            <w:tcW w:w="0" w:type="auto"/>
            <w:vAlign w:val="center"/>
            <w:hideMark/>
          </w:tcPr>
          <w:p w14:paraId="475A1FC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 xml:space="preserve">328,073 </w:t>
            </w:r>
            <w:proofErr w:type="spellStart"/>
            <w:r w:rsidRPr="0037302C">
              <w:rPr>
                <w:rFonts w:asciiTheme="majorHAnsi" w:eastAsia="Times New Roman" w:hAnsiTheme="majorHAnsi" w:cstheme="majorHAnsi"/>
                <w:b/>
                <w:bCs/>
                <w:kern w:val="0"/>
                <w:sz w:val="22"/>
                <w:szCs w:val="22"/>
                <w:lang w:val="en-US" w:eastAsia="tr-TR"/>
                <w14:ligatures w14:val="none"/>
              </w:rPr>
              <w:t>tCO₂e</w:t>
            </w:r>
            <w:proofErr w:type="spellEnd"/>
            <w:r w:rsidRPr="0037302C">
              <w:rPr>
                <w:rFonts w:asciiTheme="majorHAnsi" w:eastAsia="Times New Roman" w:hAnsiTheme="majorHAnsi" w:cstheme="majorHAnsi"/>
                <w:b/>
                <w:bCs/>
                <w:kern w:val="0"/>
                <w:sz w:val="22"/>
                <w:szCs w:val="22"/>
                <w:lang w:val="en-US" w:eastAsia="tr-TR"/>
                <w14:ligatures w14:val="none"/>
              </w:rPr>
              <w:t>/year</w:t>
            </w:r>
            <w:r w:rsidRPr="0037302C">
              <w:rPr>
                <w:rFonts w:asciiTheme="majorHAnsi" w:eastAsia="Times New Roman" w:hAnsiTheme="majorHAnsi" w:cstheme="majorHAnsi"/>
                <w:kern w:val="0"/>
                <w:sz w:val="22"/>
                <w:szCs w:val="22"/>
                <w:lang w:val="en-US" w:eastAsia="tr-TR"/>
                <w14:ligatures w14:val="none"/>
              </w:rPr>
              <w:t xml:space="preserve"> net GHG emission reductions</w:t>
            </w:r>
          </w:p>
        </w:tc>
      </w:tr>
      <w:tr w:rsidR="00156A6E" w:rsidRPr="0037302C" w14:paraId="3A915697" w14:textId="77777777">
        <w:trPr>
          <w:tblCellSpacing w:w="15" w:type="dxa"/>
        </w:trPr>
        <w:tc>
          <w:tcPr>
            <w:tcW w:w="0" w:type="auto"/>
            <w:vAlign w:val="center"/>
            <w:hideMark/>
          </w:tcPr>
          <w:p w14:paraId="04DB76A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Livelihoods &amp; social inclusion</w:t>
            </w:r>
          </w:p>
        </w:tc>
        <w:tc>
          <w:tcPr>
            <w:tcW w:w="0" w:type="auto"/>
            <w:vAlign w:val="center"/>
            <w:hideMark/>
          </w:tcPr>
          <w:p w14:paraId="72646D1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Green jobs, rural resilience</w:t>
            </w:r>
          </w:p>
        </w:tc>
        <w:tc>
          <w:tcPr>
            <w:tcW w:w="0" w:type="auto"/>
            <w:vAlign w:val="center"/>
            <w:hideMark/>
          </w:tcPr>
          <w:p w14:paraId="11B9E593"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23A8E03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2.1</w:t>
            </w:r>
          </w:p>
        </w:tc>
        <w:tc>
          <w:tcPr>
            <w:tcW w:w="0" w:type="auto"/>
            <w:vAlign w:val="center"/>
            <w:hideMark/>
          </w:tcPr>
          <w:p w14:paraId="20AD7C96"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500,000 people</w:t>
            </w:r>
            <w:r w:rsidRPr="0037302C">
              <w:rPr>
                <w:rFonts w:asciiTheme="majorHAnsi" w:eastAsia="Times New Roman" w:hAnsiTheme="majorHAnsi" w:cstheme="majorHAnsi"/>
                <w:kern w:val="0"/>
                <w:sz w:val="22"/>
                <w:szCs w:val="22"/>
                <w:lang w:val="en-US" w:eastAsia="tr-TR"/>
                <w14:ligatures w14:val="none"/>
              </w:rPr>
              <w:t xml:space="preserve"> benefiting from landscape practices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150,000 women</w:t>
            </w:r>
          </w:p>
        </w:tc>
      </w:tr>
      <w:tr w:rsidR="00156A6E" w:rsidRPr="0037302C" w14:paraId="4D363CAB" w14:textId="77777777">
        <w:trPr>
          <w:tblCellSpacing w:w="15" w:type="dxa"/>
        </w:trPr>
        <w:tc>
          <w:tcPr>
            <w:tcW w:w="0" w:type="auto"/>
            <w:vAlign w:val="center"/>
            <w:hideMark/>
          </w:tcPr>
          <w:p w14:paraId="74B3BF5C"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Natural resource-based enterprises</w:t>
            </w:r>
          </w:p>
        </w:tc>
        <w:tc>
          <w:tcPr>
            <w:tcW w:w="0" w:type="auto"/>
            <w:vAlign w:val="center"/>
            <w:hideMark/>
          </w:tcPr>
          <w:p w14:paraId="2EC12AD4"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Green economy development</w:t>
            </w:r>
          </w:p>
        </w:tc>
        <w:tc>
          <w:tcPr>
            <w:tcW w:w="0" w:type="auto"/>
            <w:vAlign w:val="center"/>
            <w:hideMark/>
          </w:tcPr>
          <w:p w14:paraId="4394CAFA"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3E3BA8FE"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2.2</w:t>
            </w:r>
            <w:r w:rsidRPr="0037302C">
              <w:rPr>
                <w:rFonts w:asciiTheme="majorHAnsi" w:eastAsia="Times New Roman" w:hAnsiTheme="majorHAnsi" w:cstheme="majorHAnsi"/>
                <w:kern w:val="0"/>
                <w:sz w:val="22"/>
                <w:szCs w:val="22"/>
                <w:lang w:val="en-US" w:eastAsia="tr-TR"/>
                <w14:ligatures w14:val="none"/>
              </w:rPr>
              <w:t xml:space="preserve"> (Livelihoods &amp; enterprises)</w:t>
            </w:r>
          </w:p>
        </w:tc>
        <w:tc>
          <w:tcPr>
            <w:tcW w:w="0" w:type="auto"/>
            <w:vAlign w:val="center"/>
            <w:hideMark/>
          </w:tcPr>
          <w:p w14:paraId="11CEFFC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250 enterprises</w:t>
            </w:r>
            <w:r w:rsidRPr="0037302C">
              <w:rPr>
                <w:rFonts w:asciiTheme="majorHAnsi" w:eastAsia="Times New Roman" w:hAnsiTheme="majorHAnsi" w:cstheme="majorHAnsi"/>
                <w:kern w:val="0"/>
                <w:sz w:val="22"/>
                <w:szCs w:val="22"/>
                <w:lang w:val="en-US" w:eastAsia="tr-TR"/>
                <w14:ligatures w14:val="none"/>
              </w:rPr>
              <w:t xml:space="preserve"> financed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125 women-owned</w:t>
            </w:r>
          </w:p>
        </w:tc>
      </w:tr>
      <w:tr w:rsidR="00156A6E" w:rsidRPr="0037302C" w14:paraId="3D45ECCA" w14:textId="77777777">
        <w:trPr>
          <w:tblCellSpacing w:w="15" w:type="dxa"/>
        </w:trPr>
        <w:tc>
          <w:tcPr>
            <w:tcW w:w="0" w:type="auto"/>
            <w:vAlign w:val="center"/>
            <w:hideMark/>
          </w:tcPr>
          <w:p w14:paraId="34C256BF"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Employment creation</w:t>
            </w:r>
          </w:p>
        </w:tc>
        <w:tc>
          <w:tcPr>
            <w:tcW w:w="0" w:type="auto"/>
            <w:vAlign w:val="center"/>
            <w:hideMark/>
          </w:tcPr>
          <w:p w14:paraId="1E86A313"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Job creation in green sectors</w:t>
            </w:r>
          </w:p>
        </w:tc>
        <w:tc>
          <w:tcPr>
            <w:tcW w:w="0" w:type="auto"/>
            <w:vAlign w:val="center"/>
            <w:hideMark/>
          </w:tcPr>
          <w:p w14:paraId="2E2AC08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2</w:t>
            </w:r>
          </w:p>
        </w:tc>
        <w:tc>
          <w:tcPr>
            <w:tcW w:w="0" w:type="auto"/>
            <w:vAlign w:val="center"/>
            <w:hideMark/>
          </w:tcPr>
          <w:p w14:paraId="3928F6D3"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2.2</w:t>
            </w:r>
          </w:p>
        </w:tc>
        <w:tc>
          <w:tcPr>
            <w:tcW w:w="0" w:type="auto"/>
            <w:vAlign w:val="center"/>
            <w:hideMark/>
          </w:tcPr>
          <w:p w14:paraId="7391D93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8,500 beneficiaries</w:t>
            </w:r>
            <w:r w:rsidRPr="0037302C">
              <w:rPr>
                <w:rFonts w:asciiTheme="majorHAnsi" w:eastAsia="Times New Roman" w:hAnsiTheme="majorHAnsi" w:cstheme="majorHAnsi"/>
                <w:kern w:val="0"/>
                <w:sz w:val="22"/>
                <w:szCs w:val="22"/>
                <w:lang w:val="en-US" w:eastAsia="tr-TR"/>
                <w14:ligatures w14:val="none"/>
              </w:rPr>
              <w:t xml:space="preserve"> of job-focused </w:t>
            </w:r>
            <w:r w:rsidRPr="0037302C">
              <w:rPr>
                <w:rFonts w:asciiTheme="majorHAnsi" w:eastAsia="Times New Roman" w:hAnsiTheme="majorHAnsi" w:cstheme="majorHAnsi"/>
                <w:kern w:val="0"/>
                <w:sz w:val="22"/>
                <w:szCs w:val="22"/>
                <w:lang w:val="en-US" w:eastAsia="tr-TR"/>
                <w14:ligatures w14:val="none"/>
              </w:rPr>
              <w:lastRenderedPageBreak/>
              <w:t xml:space="preserve">interventions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3,050 women</w:t>
            </w:r>
          </w:p>
        </w:tc>
      </w:tr>
      <w:tr w:rsidR="00156A6E" w:rsidRPr="0037302C" w14:paraId="62187EDC" w14:textId="77777777">
        <w:trPr>
          <w:tblCellSpacing w:w="15" w:type="dxa"/>
        </w:trPr>
        <w:tc>
          <w:tcPr>
            <w:tcW w:w="0" w:type="auto"/>
            <w:vAlign w:val="center"/>
            <w:hideMark/>
          </w:tcPr>
          <w:p w14:paraId="3E99E005"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lastRenderedPageBreak/>
              <w:t>Institutional strengthening &amp; policy reform</w:t>
            </w:r>
          </w:p>
        </w:tc>
        <w:tc>
          <w:tcPr>
            <w:tcW w:w="0" w:type="auto"/>
            <w:vAlign w:val="center"/>
            <w:hideMark/>
          </w:tcPr>
          <w:p w14:paraId="3033E31A"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Forest Code, FLR planning</w:t>
            </w:r>
          </w:p>
        </w:tc>
        <w:tc>
          <w:tcPr>
            <w:tcW w:w="0" w:type="auto"/>
            <w:vAlign w:val="center"/>
            <w:hideMark/>
          </w:tcPr>
          <w:p w14:paraId="519C3AA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1 – Strengthen Institutions and Policies</w:t>
            </w:r>
          </w:p>
        </w:tc>
        <w:tc>
          <w:tcPr>
            <w:tcW w:w="0" w:type="auto"/>
            <w:vAlign w:val="center"/>
            <w:hideMark/>
          </w:tcPr>
          <w:p w14:paraId="718218B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1.1</w:t>
            </w:r>
          </w:p>
        </w:tc>
        <w:tc>
          <w:tcPr>
            <w:tcW w:w="0" w:type="auto"/>
            <w:vAlign w:val="center"/>
            <w:hideMark/>
          </w:tcPr>
          <w:p w14:paraId="26FA0EDA"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w:t>
            </w:r>
            <w:r w:rsidRPr="0037302C">
              <w:rPr>
                <w:rFonts w:asciiTheme="majorHAnsi" w:eastAsia="Times New Roman" w:hAnsiTheme="majorHAnsi" w:cstheme="majorHAnsi"/>
                <w:b/>
                <w:bCs/>
                <w:kern w:val="0"/>
                <w:sz w:val="22"/>
                <w:szCs w:val="22"/>
                <w:lang w:val="en-US" w:eastAsia="tr-TR"/>
                <w14:ligatures w14:val="none"/>
              </w:rPr>
              <w:t>Forest Code</w:t>
            </w:r>
            <w:r w:rsidRPr="0037302C">
              <w:rPr>
                <w:rFonts w:asciiTheme="majorHAnsi" w:eastAsia="Times New Roman" w:hAnsiTheme="majorHAnsi" w:cstheme="majorHAnsi"/>
                <w:kern w:val="0"/>
                <w:sz w:val="22"/>
                <w:szCs w:val="22"/>
                <w:lang w:val="en-US" w:eastAsia="tr-TR"/>
                <w14:ligatures w14:val="none"/>
              </w:rPr>
              <w:t xml:space="preserve"> drafted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National FLR Master Plan</w:t>
            </w:r>
            <w:r w:rsidRPr="0037302C">
              <w:rPr>
                <w:rFonts w:asciiTheme="majorHAnsi" w:eastAsia="Times New Roman" w:hAnsiTheme="majorHAnsi" w:cstheme="majorHAnsi"/>
                <w:kern w:val="0"/>
                <w:sz w:val="22"/>
                <w:szCs w:val="22"/>
                <w:lang w:val="en-US" w:eastAsia="tr-TR"/>
                <w14:ligatures w14:val="none"/>
              </w:rPr>
              <w:t xml:space="preserve"> </w:t>
            </w:r>
            <w:r w:rsidRPr="0037302C">
              <w:rPr>
                <w:rFonts w:asciiTheme="majorHAnsi" w:eastAsia="Times New Roman" w:hAnsiTheme="majorHAnsi" w:cstheme="majorHAnsi"/>
                <w:kern w:val="0"/>
                <w:sz w:val="22"/>
                <w:szCs w:val="22"/>
                <w:lang w:val="en-US" w:eastAsia="tr-TR"/>
                <w14:ligatures w14:val="none"/>
              </w:rPr>
              <w:br/>
              <w:t xml:space="preserve">• </w:t>
            </w:r>
            <w:r w:rsidRPr="0037302C">
              <w:rPr>
                <w:rFonts w:asciiTheme="majorHAnsi" w:eastAsia="Times New Roman" w:hAnsiTheme="majorHAnsi" w:cstheme="majorHAnsi"/>
                <w:b/>
                <w:bCs/>
                <w:kern w:val="0"/>
                <w:sz w:val="22"/>
                <w:szCs w:val="22"/>
                <w:lang w:val="en-US" w:eastAsia="tr-TR"/>
                <w14:ligatures w14:val="none"/>
              </w:rPr>
              <w:t>National Forest Inventory</w:t>
            </w:r>
            <w:r w:rsidRPr="0037302C">
              <w:rPr>
                <w:rFonts w:asciiTheme="majorHAnsi" w:eastAsia="Times New Roman" w:hAnsiTheme="majorHAnsi" w:cstheme="majorHAnsi"/>
                <w:kern w:val="0"/>
                <w:sz w:val="22"/>
                <w:szCs w:val="22"/>
                <w:lang w:val="en-US" w:eastAsia="tr-TR"/>
                <w14:ligatures w14:val="none"/>
              </w:rPr>
              <w:t xml:space="preserve"> (first cycle operational)</w:t>
            </w:r>
          </w:p>
        </w:tc>
      </w:tr>
      <w:tr w:rsidR="00156A6E" w:rsidRPr="0037302C" w14:paraId="2F64420D" w14:textId="77777777">
        <w:trPr>
          <w:tblCellSpacing w:w="15" w:type="dxa"/>
        </w:trPr>
        <w:tc>
          <w:tcPr>
            <w:tcW w:w="0" w:type="auto"/>
            <w:vAlign w:val="center"/>
            <w:hideMark/>
          </w:tcPr>
          <w:p w14:paraId="60C7AA91"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Digital systems &amp; governance</w:t>
            </w:r>
          </w:p>
        </w:tc>
        <w:tc>
          <w:tcPr>
            <w:tcW w:w="0" w:type="auto"/>
            <w:vAlign w:val="center"/>
            <w:hideMark/>
          </w:tcPr>
          <w:p w14:paraId="66E7650D"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Monitoring, coordination</w:t>
            </w:r>
          </w:p>
        </w:tc>
        <w:tc>
          <w:tcPr>
            <w:tcW w:w="0" w:type="auto"/>
            <w:vAlign w:val="center"/>
            <w:hideMark/>
          </w:tcPr>
          <w:p w14:paraId="561C7E89"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1</w:t>
            </w:r>
          </w:p>
        </w:tc>
        <w:tc>
          <w:tcPr>
            <w:tcW w:w="0" w:type="auto"/>
            <w:vAlign w:val="center"/>
            <w:hideMark/>
          </w:tcPr>
          <w:p w14:paraId="1E2F2D4E"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1.1</w:t>
            </w:r>
          </w:p>
        </w:tc>
        <w:tc>
          <w:tcPr>
            <w:tcW w:w="0" w:type="auto"/>
            <w:vAlign w:val="center"/>
            <w:hideMark/>
          </w:tcPr>
          <w:p w14:paraId="12E9D385"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 </w:t>
            </w:r>
            <w:r w:rsidRPr="0037302C">
              <w:rPr>
                <w:rFonts w:asciiTheme="majorHAnsi" w:eastAsia="Times New Roman" w:hAnsiTheme="majorHAnsi" w:cstheme="majorHAnsi"/>
                <w:b/>
                <w:bCs/>
                <w:kern w:val="0"/>
                <w:sz w:val="22"/>
                <w:szCs w:val="22"/>
                <w:lang w:val="en-US" w:eastAsia="tr-TR"/>
                <w14:ligatures w14:val="none"/>
              </w:rPr>
              <w:t>National ICT Platform for FLR</w:t>
            </w:r>
            <w:r w:rsidRPr="0037302C">
              <w:rPr>
                <w:rFonts w:asciiTheme="majorHAnsi" w:eastAsia="Times New Roman" w:hAnsiTheme="majorHAnsi" w:cstheme="majorHAnsi"/>
                <w:kern w:val="0"/>
                <w:sz w:val="22"/>
                <w:szCs w:val="22"/>
                <w:lang w:val="en-US" w:eastAsia="tr-TR"/>
                <w14:ligatures w14:val="none"/>
              </w:rPr>
              <w:t xml:space="preserve"> operational</w:t>
            </w:r>
          </w:p>
        </w:tc>
      </w:tr>
      <w:tr w:rsidR="00156A6E" w:rsidRPr="0037302C" w14:paraId="17F1660B" w14:textId="77777777">
        <w:trPr>
          <w:tblCellSpacing w:w="15" w:type="dxa"/>
        </w:trPr>
        <w:tc>
          <w:tcPr>
            <w:tcW w:w="0" w:type="auto"/>
            <w:vAlign w:val="center"/>
            <w:hideMark/>
          </w:tcPr>
          <w:p w14:paraId="3446B10F"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Regional cooperation</w:t>
            </w:r>
          </w:p>
        </w:tc>
        <w:tc>
          <w:tcPr>
            <w:tcW w:w="0" w:type="auto"/>
            <w:vAlign w:val="center"/>
            <w:hideMark/>
          </w:tcPr>
          <w:p w14:paraId="1703591B"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Transboundary landscape governance</w:t>
            </w:r>
          </w:p>
        </w:tc>
        <w:tc>
          <w:tcPr>
            <w:tcW w:w="0" w:type="auto"/>
            <w:vAlign w:val="center"/>
            <w:hideMark/>
          </w:tcPr>
          <w:p w14:paraId="767E0D50"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Component 1</w:t>
            </w:r>
          </w:p>
        </w:tc>
        <w:tc>
          <w:tcPr>
            <w:tcW w:w="0" w:type="auto"/>
            <w:vAlign w:val="center"/>
            <w:hideMark/>
          </w:tcPr>
          <w:p w14:paraId="5CD1B238"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Sub-component 1.2</w:t>
            </w:r>
            <w:r w:rsidRPr="0037302C">
              <w:rPr>
                <w:rFonts w:asciiTheme="majorHAnsi" w:eastAsia="Times New Roman" w:hAnsiTheme="majorHAnsi" w:cstheme="majorHAnsi"/>
                <w:kern w:val="0"/>
                <w:sz w:val="22"/>
                <w:szCs w:val="22"/>
                <w:lang w:val="en-US" w:eastAsia="tr-TR"/>
                <w14:ligatures w14:val="none"/>
              </w:rPr>
              <w:t xml:space="preserve"> Regional Collaboration</w:t>
            </w:r>
          </w:p>
        </w:tc>
        <w:tc>
          <w:tcPr>
            <w:tcW w:w="0" w:type="auto"/>
            <w:vAlign w:val="center"/>
            <w:hideMark/>
          </w:tcPr>
          <w:p w14:paraId="73AEE76E" w14:textId="77777777" w:rsidR="00156A6E" w:rsidRPr="0037302C" w:rsidRDefault="00156A6E" w:rsidP="00156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5 harmonized transboundary SLM policies</w:t>
            </w:r>
          </w:p>
        </w:tc>
      </w:tr>
    </w:tbl>
    <w:p w14:paraId="570180D3" w14:textId="77777777" w:rsidR="00D36E20" w:rsidRPr="0037302C" w:rsidRDefault="00D36E20" w:rsidP="004A47EC">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287DB566" w14:textId="77777777" w:rsidR="00530EF7" w:rsidRPr="0037302C" w:rsidRDefault="00530EF7" w:rsidP="006C7DE2">
      <w:pPr>
        <w:pStyle w:val="Balk1"/>
        <w:rPr>
          <w:rFonts w:eastAsia="Times New Roman" w:cstheme="majorHAnsi"/>
          <w:sz w:val="22"/>
          <w:szCs w:val="22"/>
          <w:lang w:val="en-US" w:eastAsia="tr-TR"/>
        </w:rPr>
      </w:pPr>
      <w:bookmarkStart w:id="8" w:name="_Toc217754306"/>
      <w:r w:rsidRPr="0037302C">
        <w:rPr>
          <w:rFonts w:eastAsia="Times New Roman" w:cstheme="majorHAnsi"/>
          <w:sz w:val="22"/>
          <w:szCs w:val="22"/>
          <w:lang w:val="en-US" w:eastAsia="tr-TR"/>
        </w:rPr>
        <w:t>4. Institutional and Legal Alignment: Sub-component 1.1 and the Draft Forest Code</w:t>
      </w:r>
      <w:bookmarkEnd w:id="8"/>
    </w:p>
    <w:p w14:paraId="79A4DBCC" w14:textId="77777777" w:rsidR="00530EF7" w:rsidRPr="0037302C" w:rsidRDefault="00530EF7" w:rsidP="006C7DE2">
      <w:pPr>
        <w:pStyle w:val="Balk2"/>
        <w:rPr>
          <w:rFonts w:eastAsia="Times New Roman" w:cstheme="majorHAnsi"/>
          <w:sz w:val="22"/>
          <w:szCs w:val="22"/>
          <w:lang w:val="en-US" w:eastAsia="tr-TR"/>
        </w:rPr>
      </w:pPr>
      <w:bookmarkStart w:id="9" w:name="_Toc217754307"/>
      <w:r w:rsidRPr="0037302C">
        <w:rPr>
          <w:rFonts w:eastAsia="Times New Roman" w:cstheme="majorHAnsi"/>
          <w:sz w:val="22"/>
          <w:szCs w:val="22"/>
          <w:lang w:val="en-US" w:eastAsia="tr-TR"/>
        </w:rPr>
        <w:t>4.1 Sub-component 1.1: Strengthen Institutions and Policies</w:t>
      </w:r>
      <w:bookmarkEnd w:id="9"/>
    </w:p>
    <w:p w14:paraId="449127D5"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Under </w:t>
      </w:r>
      <w:r w:rsidRPr="0037302C">
        <w:rPr>
          <w:rFonts w:asciiTheme="majorHAnsi" w:eastAsia="Times New Roman" w:hAnsiTheme="majorHAnsi" w:cstheme="majorHAnsi"/>
          <w:b/>
          <w:bCs/>
          <w:kern w:val="0"/>
          <w:sz w:val="22"/>
          <w:szCs w:val="22"/>
          <w:lang w:val="en-US" w:eastAsia="tr-TR"/>
          <w14:ligatures w14:val="none"/>
        </w:rPr>
        <w:t>Sub-component 1.1: Strengthen Institutions and Policies</w:t>
      </w:r>
      <w:r w:rsidRPr="0037302C">
        <w:rPr>
          <w:rFonts w:asciiTheme="majorHAnsi" w:eastAsia="Times New Roman" w:hAnsiTheme="majorHAnsi" w:cstheme="majorHAnsi"/>
          <w:kern w:val="0"/>
          <w:sz w:val="22"/>
          <w:szCs w:val="22"/>
          <w:lang w:val="en-US" w:eastAsia="tr-TR"/>
          <w14:ligatures w14:val="none"/>
        </w:rPr>
        <w:t xml:space="preserve"> of RESILAND CA+, implemented at national level and financed by </w:t>
      </w:r>
      <w:r w:rsidRPr="0037302C">
        <w:rPr>
          <w:rFonts w:asciiTheme="majorHAnsi" w:eastAsia="Times New Roman" w:hAnsiTheme="majorHAnsi" w:cstheme="majorHAnsi"/>
          <w:b/>
          <w:bCs/>
          <w:kern w:val="0"/>
          <w:sz w:val="22"/>
          <w:szCs w:val="22"/>
          <w:lang w:val="en-US" w:eastAsia="tr-TR"/>
          <w14:ligatures w14:val="none"/>
        </w:rPr>
        <w:t>IDA and PROGREEN</w:t>
      </w:r>
      <w:r w:rsidRPr="0037302C">
        <w:rPr>
          <w:rFonts w:asciiTheme="majorHAnsi" w:eastAsia="Times New Roman" w:hAnsiTheme="majorHAnsi" w:cstheme="majorHAnsi"/>
          <w:kern w:val="0"/>
          <w:sz w:val="22"/>
          <w:szCs w:val="22"/>
          <w:lang w:val="en-US" w:eastAsia="tr-TR"/>
          <w14:ligatures w14:val="none"/>
        </w:rPr>
        <w:t>, the project supports:</w:t>
      </w:r>
    </w:p>
    <w:p w14:paraId="0FB1E0A3" w14:textId="77777777" w:rsidR="00530EF7" w:rsidRPr="0037302C" w:rsidRDefault="00530EF7" w:rsidP="00530EF7">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harmonization of forest- and landscape-related legislation,</w:t>
      </w:r>
    </w:p>
    <w:p w14:paraId="360380EB" w14:textId="77777777" w:rsidR="00530EF7" w:rsidRPr="0037302C" w:rsidRDefault="00530EF7" w:rsidP="00530EF7">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development of a unified policy framework for Forest and Landscape Restoration (FLR),</w:t>
      </w:r>
    </w:p>
    <w:p w14:paraId="3F757796" w14:textId="77777777" w:rsidR="00530EF7" w:rsidRPr="0037302C" w:rsidRDefault="00530EF7" w:rsidP="00530EF7">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preparation of a national FLR master plan and action plan,</w:t>
      </w:r>
    </w:p>
    <w:p w14:paraId="18798285" w14:textId="77777777" w:rsidR="00530EF7" w:rsidRPr="0037302C" w:rsidRDefault="00530EF7" w:rsidP="00530EF7">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and drafting of a </w:t>
      </w:r>
      <w:r w:rsidRPr="0037302C">
        <w:rPr>
          <w:rFonts w:asciiTheme="majorHAnsi" w:eastAsia="Times New Roman" w:hAnsiTheme="majorHAnsi" w:cstheme="majorHAnsi"/>
          <w:b/>
          <w:bCs/>
          <w:kern w:val="0"/>
          <w:sz w:val="22"/>
          <w:szCs w:val="22"/>
          <w:lang w:val="en-US" w:eastAsia="tr-TR"/>
          <w14:ligatures w14:val="none"/>
        </w:rPr>
        <w:t>comprehensive Forest Code</w:t>
      </w:r>
      <w:r w:rsidRPr="0037302C">
        <w:rPr>
          <w:rFonts w:asciiTheme="majorHAnsi" w:eastAsia="Times New Roman" w:hAnsiTheme="majorHAnsi" w:cstheme="majorHAnsi"/>
          <w:kern w:val="0"/>
          <w:sz w:val="22"/>
          <w:szCs w:val="22"/>
          <w:lang w:val="en-US" w:eastAsia="tr-TR"/>
          <w14:ligatures w14:val="none"/>
        </w:rPr>
        <w:t xml:space="preserve"> to be submitted for government approval.</w:t>
      </w:r>
    </w:p>
    <w:p w14:paraId="0890F7AB" w14:textId="77777777" w:rsidR="00530EF7" w:rsidRPr="0037302C" w:rsidRDefault="00530EF7" w:rsidP="006C7DE2">
      <w:pPr>
        <w:pStyle w:val="Balk2"/>
        <w:rPr>
          <w:rFonts w:eastAsia="Times New Roman" w:cstheme="majorHAnsi"/>
          <w:sz w:val="22"/>
          <w:szCs w:val="22"/>
          <w:lang w:val="en-US" w:eastAsia="tr-TR"/>
        </w:rPr>
      </w:pPr>
      <w:bookmarkStart w:id="10" w:name="_Toc217754308"/>
      <w:r w:rsidRPr="0037302C">
        <w:rPr>
          <w:rFonts w:eastAsia="Times New Roman" w:cstheme="majorHAnsi"/>
          <w:sz w:val="22"/>
          <w:szCs w:val="22"/>
          <w:lang w:val="en-US" w:eastAsia="tr-TR"/>
        </w:rPr>
        <w:t>4.2 Draft Forest Code of the Republic of Uzbekistan (25 December 2025)</w:t>
      </w:r>
      <w:bookmarkEnd w:id="10"/>
    </w:p>
    <w:p w14:paraId="3C7A1C4F"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i/>
          <w:iCs/>
          <w:kern w:val="0"/>
          <w:sz w:val="22"/>
          <w:szCs w:val="22"/>
          <w:lang w:val="en-US" w:eastAsia="tr-TR"/>
          <w14:ligatures w14:val="none"/>
        </w:rPr>
        <w:t>(</w:t>
      </w:r>
      <w:proofErr w:type="spellStart"/>
      <w:proofErr w:type="gramStart"/>
      <w:r w:rsidRPr="0037302C">
        <w:rPr>
          <w:rFonts w:asciiTheme="majorHAnsi" w:eastAsia="Times New Roman" w:hAnsiTheme="majorHAnsi" w:cstheme="majorHAnsi"/>
          <w:i/>
          <w:iCs/>
          <w:kern w:val="0"/>
          <w:sz w:val="22"/>
          <w:szCs w:val="22"/>
          <w:lang w:val="en-US" w:eastAsia="tr-TR"/>
          <w14:ligatures w14:val="none"/>
        </w:rPr>
        <w:t>O‘</w:t>
      </w:r>
      <w:proofErr w:type="gramEnd"/>
      <w:r w:rsidRPr="0037302C">
        <w:rPr>
          <w:rFonts w:asciiTheme="majorHAnsi" w:eastAsia="Times New Roman" w:hAnsiTheme="majorHAnsi" w:cstheme="majorHAnsi"/>
          <w:i/>
          <w:iCs/>
          <w:kern w:val="0"/>
          <w:sz w:val="22"/>
          <w:szCs w:val="22"/>
          <w:lang w:val="en-US" w:eastAsia="tr-TR"/>
          <w14:ligatures w14:val="none"/>
        </w:rPr>
        <w:t>zbekiston</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Respublikasi</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proofErr w:type="gramStart"/>
      <w:r w:rsidRPr="0037302C">
        <w:rPr>
          <w:rFonts w:asciiTheme="majorHAnsi" w:eastAsia="Times New Roman" w:hAnsiTheme="majorHAnsi" w:cstheme="majorHAnsi"/>
          <w:i/>
          <w:iCs/>
          <w:kern w:val="0"/>
          <w:sz w:val="22"/>
          <w:szCs w:val="22"/>
          <w:lang w:val="en-US" w:eastAsia="tr-TR"/>
          <w14:ligatures w14:val="none"/>
        </w:rPr>
        <w:t>O‘</w:t>
      </w:r>
      <w:proofErr w:type="gramEnd"/>
      <w:r w:rsidRPr="0037302C">
        <w:rPr>
          <w:rFonts w:asciiTheme="majorHAnsi" w:eastAsia="Times New Roman" w:hAnsiTheme="majorHAnsi" w:cstheme="majorHAnsi"/>
          <w:i/>
          <w:iCs/>
          <w:kern w:val="0"/>
          <w:sz w:val="22"/>
          <w:szCs w:val="22"/>
          <w:lang w:val="en-US" w:eastAsia="tr-TR"/>
          <w14:ligatures w14:val="none"/>
        </w:rPr>
        <w:t>rmon</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Kodeksi</w:t>
      </w:r>
      <w:proofErr w:type="spellEnd"/>
      <w:r w:rsidRPr="0037302C">
        <w:rPr>
          <w:rFonts w:asciiTheme="majorHAnsi" w:eastAsia="Times New Roman" w:hAnsiTheme="majorHAnsi" w:cstheme="majorHAnsi"/>
          <w:i/>
          <w:iCs/>
          <w:kern w:val="0"/>
          <w:sz w:val="22"/>
          <w:szCs w:val="22"/>
          <w:lang w:val="en-US" w:eastAsia="tr-TR"/>
          <w14:ligatures w14:val="none"/>
        </w:rPr>
        <w:t xml:space="preserve"> – </w:t>
      </w:r>
      <w:proofErr w:type="spellStart"/>
      <w:r w:rsidRPr="0037302C">
        <w:rPr>
          <w:rFonts w:asciiTheme="majorHAnsi" w:eastAsia="Times New Roman" w:hAnsiTheme="majorHAnsi" w:cstheme="majorHAnsi"/>
          <w:i/>
          <w:iCs/>
          <w:kern w:val="0"/>
          <w:sz w:val="22"/>
          <w:szCs w:val="22"/>
          <w:lang w:val="en-US" w:eastAsia="tr-TR"/>
          <w14:ligatures w14:val="none"/>
        </w:rPr>
        <w:t>Loyiha</w:t>
      </w:r>
      <w:proofErr w:type="spellEnd"/>
      <w:r w:rsidRPr="0037302C">
        <w:rPr>
          <w:rFonts w:asciiTheme="majorHAnsi" w:eastAsia="Times New Roman" w:hAnsiTheme="majorHAnsi" w:cstheme="majorHAnsi"/>
          <w:i/>
          <w:iCs/>
          <w:kern w:val="0"/>
          <w:sz w:val="22"/>
          <w:szCs w:val="22"/>
          <w:lang w:val="en-US" w:eastAsia="tr-TR"/>
          <w14:ligatures w14:val="none"/>
        </w:rPr>
        <w:t xml:space="preserve"> / Draft Forest Code of the Republic of Uzbekistan)</w:t>
      </w:r>
    </w:p>
    <w:p w14:paraId="339CDD97"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Draft Forest Code (25 December 2025)</w:t>
      </w:r>
      <w:r w:rsidRPr="0037302C">
        <w:rPr>
          <w:rFonts w:asciiTheme="majorHAnsi" w:eastAsia="Times New Roman" w:hAnsiTheme="majorHAnsi" w:cstheme="majorHAnsi"/>
          <w:kern w:val="0"/>
          <w:sz w:val="22"/>
          <w:szCs w:val="22"/>
          <w:lang w:val="en-US" w:eastAsia="tr-TR"/>
          <w14:ligatures w14:val="none"/>
        </w:rPr>
        <w:t xml:space="preserve"> provides the legal foundation for the reforms envisaged under Sub-component 1.1. It:</w:t>
      </w:r>
    </w:p>
    <w:p w14:paraId="23EDA9FF" w14:textId="77777777" w:rsidR="00530EF7" w:rsidRPr="0037302C" w:rsidRDefault="00530EF7" w:rsidP="00530EF7">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defines forests as multifunctional landscape systems delivering ecological, social, and economic services;</w:t>
      </w:r>
    </w:p>
    <w:p w14:paraId="6F9F61B1" w14:textId="77777777" w:rsidR="00530EF7" w:rsidRPr="0037302C" w:rsidRDefault="00530EF7" w:rsidP="00530EF7">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explicitly regulates the production of forest planting material through nurseries, greenhouses, container systems, and clonal propagation;</w:t>
      </w:r>
    </w:p>
    <w:p w14:paraId="5073BD22" w14:textId="77777777" w:rsidR="00530EF7" w:rsidRPr="0037302C" w:rsidRDefault="00530EF7" w:rsidP="00530EF7">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mandates quality standards, certification, and use of climate-adapted and locally suitable species;</w:t>
      </w:r>
    </w:p>
    <w:p w14:paraId="032BA8AF" w14:textId="77777777" w:rsidR="00530EF7" w:rsidRPr="0037302C" w:rsidRDefault="00530EF7" w:rsidP="00530EF7">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and integrates national programmes such as </w:t>
      </w:r>
      <w:r w:rsidRPr="0037302C">
        <w:rPr>
          <w:rFonts w:asciiTheme="majorHAnsi" w:eastAsia="Times New Roman" w:hAnsiTheme="majorHAnsi" w:cstheme="majorHAnsi"/>
          <w:b/>
          <w:bCs/>
          <w:kern w:val="0"/>
          <w:sz w:val="22"/>
          <w:szCs w:val="22"/>
          <w:lang w:val="en-US" w:eastAsia="tr-TR"/>
          <w14:ligatures w14:val="none"/>
        </w:rPr>
        <w:t>Yashil Makon</w:t>
      </w:r>
      <w:r w:rsidRPr="0037302C">
        <w:rPr>
          <w:rFonts w:asciiTheme="majorHAnsi" w:eastAsia="Times New Roman" w:hAnsiTheme="majorHAnsi" w:cstheme="majorHAnsi"/>
          <w:kern w:val="0"/>
          <w:sz w:val="22"/>
          <w:szCs w:val="22"/>
          <w:lang w:val="en-US" w:eastAsia="tr-TR"/>
          <w14:ligatures w14:val="none"/>
        </w:rPr>
        <w:t xml:space="preserve"> into the legal framework.</w:t>
      </w:r>
    </w:p>
    <w:p w14:paraId="3CF2E132"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Draft Forest Code thus elevates nurseries from operational facilities to </w:t>
      </w:r>
      <w:r w:rsidRPr="0037302C">
        <w:rPr>
          <w:rFonts w:asciiTheme="majorHAnsi" w:eastAsia="Times New Roman" w:hAnsiTheme="majorHAnsi" w:cstheme="majorHAnsi"/>
          <w:b/>
          <w:bCs/>
          <w:kern w:val="0"/>
          <w:sz w:val="22"/>
          <w:szCs w:val="22"/>
          <w:lang w:val="en-US" w:eastAsia="tr-TR"/>
          <w14:ligatures w14:val="none"/>
        </w:rPr>
        <w:t>legally recognized instruments of national environmental policy</w:t>
      </w:r>
      <w:r w:rsidRPr="0037302C">
        <w:rPr>
          <w:rFonts w:asciiTheme="majorHAnsi" w:eastAsia="Times New Roman" w:hAnsiTheme="majorHAnsi" w:cstheme="majorHAnsi"/>
          <w:kern w:val="0"/>
          <w:sz w:val="22"/>
          <w:szCs w:val="22"/>
          <w:lang w:val="en-US" w:eastAsia="tr-TR"/>
          <w14:ligatures w14:val="none"/>
        </w:rPr>
        <w:t>.</w:t>
      </w:r>
    </w:p>
    <w:p w14:paraId="7E51070E" w14:textId="77777777" w:rsidR="00530EF7" w:rsidRPr="0037302C" w:rsidRDefault="00530EF7" w:rsidP="006C7DE2">
      <w:pPr>
        <w:pStyle w:val="Balk1"/>
        <w:rPr>
          <w:rFonts w:eastAsia="Times New Roman" w:cstheme="majorHAnsi"/>
          <w:sz w:val="22"/>
          <w:szCs w:val="22"/>
          <w:lang w:val="en-US" w:eastAsia="tr-TR"/>
        </w:rPr>
      </w:pPr>
      <w:bookmarkStart w:id="11" w:name="_Toc217754309"/>
      <w:r w:rsidRPr="0037302C">
        <w:rPr>
          <w:rFonts w:eastAsia="Times New Roman" w:cstheme="majorHAnsi"/>
          <w:sz w:val="22"/>
          <w:szCs w:val="22"/>
          <w:lang w:val="en-US" w:eastAsia="tr-TR"/>
        </w:rPr>
        <w:lastRenderedPageBreak/>
        <w:t>5. Operational Alignment: Sub-component 2.1 – Tree-based Landscape Restoration</w:t>
      </w:r>
      <w:bookmarkEnd w:id="11"/>
    </w:p>
    <w:p w14:paraId="05889F6C" w14:textId="77777777" w:rsidR="00530EF7" w:rsidRPr="0037302C" w:rsidRDefault="00530EF7" w:rsidP="006C7DE2">
      <w:pPr>
        <w:pStyle w:val="Balk2"/>
        <w:rPr>
          <w:rFonts w:eastAsia="Times New Roman" w:cstheme="majorHAnsi"/>
          <w:sz w:val="22"/>
          <w:szCs w:val="22"/>
          <w:lang w:val="en-US" w:eastAsia="tr-TR"/>
        </w:rPr>
      </w:pPr>
      <w:bookmarkStart w:id="12" w:name="_Toc217754310"/>
      <w:r w:rsidRPr="0037302C">
        <w:rPr>
          <w:rFonts w:eastAsia="Times New Roman" w:cstheme="majorHAnsi"/>
          <w:sz w:val="22"/>
          <w:szCs w:val="22"/>
          <w:lang w:val="en-US" w:eastAsia="tr-TR"/>
        </w:rPr>
        <w:t>5.1 Positioning of Nurseries under Sub-component 2.1</w:t>
      </w:r>
      <w:bookmarkEnd w:id="12"/>
    </w:p>
    <w:p w14:paraId="6558A51C"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Within the RESILAND CA+ project structure, </w:t>
      </w:r>
      <w:r w:rsidRPr="0037302C">
        <w:rPr>
          <w:rFonts w:asciiTheme="majorHAnsi" w:eastAsia="Times New Roman" w:hAnsiTheme="majorHAnsi" w:cstheme="majorHAnsi"/>
          <w:b/>
          <w:bCs/>
          <w:kern w:val="0"/>
          <w:sz w:val="22"/>
          <w:szCs w:val="22"/>
          <w:lang w:val="en-US" w:eastAsia="tr-TR"/>
          <w14:ligatures w14:val="none"/>
        </w:rPr>
        <w:t>forest nurseries are explicitly embedded under Sub-component 2.1: Enhance Tree-based Landscape Restoration and Management (US$84.00 million from IDA)</w:t>
      </w:r>
      <w:r w:rsidRPr="0037302C">
        <w:rPr>
          <w:rFonts w:asciiTheme="majorHAnsi" w:eastAsia="Times New Roman" w:hAnsiTheme="majorHAnsi" w:cstheme="majorHAnsi"/>
          <w:kern w:val="0"/>
          <w:sz w:val="22"/>
          <w:szCs w:val="22"/>
          <w:lang w:val="en-US" w:eastAsia="tr-TR"/>
          <w14:ligatures w14:val="none"/>
        </w:rPr>
        <w:t>.</w:t>
      </w:r>
    </w:p>
    <w:p w14:paraId="14C309D4"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Sub-component 2.1 focuses on:</w:t>
      </w:r>
    </w:p>
    <w:p w14:paraId="195CB7A6" w14:textId="77777777" w:rsidR="00530EF7" w:rsidRPr="0037302C" w:rsidRDefault="00530EF7" w:rsidP="00530EF7">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Ecological site classification</w:t>
      </w:r>
      <w:r w:rsidRPr="0037302C">
        <w:rPr>
          <w:rFonts w:asciiTheme="majorHAnsi" w:eastAsia="Times New Roman" w:hAnsiTheme="majorHAnsi" w:cstheme="majorHAnsi"/>
          <w:kern w:val="0"/>
          <w:sz w:val="22"/>
          <w:szCs w:val="22"/>
          <w:lang w:val="en-US" w:eastAsia="tr-TR"/>
          <w14:ligatures w14:val="none"/>
        </w:rPr>
        <w:t>, using a three-tier GIS-based land unit system to align species with site characteristics;</w:t>
      </w:r>
    </w:p>
    <w:p w14:paraId="14FE2689" w14:textId="77777777" w:rsidR="00530EF7" w:rsidRPr="0037302C" w:rsidRDefault="00530EF7" w:rsidP="00530EF7">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Production-oriented interventions</w:t>
      </w:r>
      <w:r w:rsidRPr="0037302C">
        <w:rPr>
          <w:rFonts w:asciiTheme="majorHAnsi" w:eastAsia="Times New Roman" w:hAnsiTheme="majorHAnsi" w:cstheme="majorHAnsi"/>
          <w:kern w:val="0"/>
          <w:sz w:val="22"/>
          <w:szCs w:val="22"/>
          <w:lang w:val="en-US" w:eastAsia="tr-TR"/>
          <w14:ligatures w14:val="none"/>
        </w:rPr>
        <w:t xml:space="preserve"> with protective and restorative functions;</w:t>
      </w:r>
    </w:p>
    <w:p w14:paraId="75191754" w14:textId="77777777" w:rsidR="00530EF7" w:rsidRPr="0037302C" w:rsidRDefault="00530EF7" w:rsidP="00530EF7">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Ecosystem service–oriented interventions</w:t>
      </w:r>
      <w:r w:rsidRPr="0037302C">
        <w:rPr>
          <w:rFonts w:asciiTheme="majorHAnsi" w:eastAsia="Times New Roman" w:hAnsiTheme="majorHAnsi" w:cstheme="majorHAnsi"/>
          <w:kern w:val="0"/>
          <w:sz w:val="22"/>
          <w:szCs w:val="22"/>
          <w:lang w:val="en-US" w:eastAsia="tr-TR"/>
          <w14:ligatures w14:val="none"/>
        </w:rPr>
        <w:t xml:space="preserve">, including biodiversity enhancement, farmer-managed natural regeneration, and the </w:t>
      </w:r>
      <w:r w:rsidRPr="0037302C">
        <w:rPr>
          <w:rFonts w:asciiTheme="majorHAnsi" w:eastAsia="Times New Roman" w:hAnsiTheme="majorHAnsi" w:cstheme="majorHAnsi"/>
          <w:b/>
          <w:bCs/>
          <w:kern w:val="0"/>
          <w:sz w:val="22"/>
          <w:szCs w:val="22"/>
          <w:lang w:val="en-US" w:eastAsia="tr-TR"/>
          <w14:ligatures w14:val="none"/>
        </w:rPr>
        <w:t>Green Wager Program</w:t>
      </w:r>
      <w:r w:rsidRPr="0037302C">
        <w:rPr>
          <w:rFonts w:asciiTheme="majorHAnsi" w:eastAsia="Times New Roman" w:hAnsiTheme="majorHAnsi" w:cstheme="majorHAnsi"/>
          <w:kern w:val="0"/>
          <w:sz w:val="22"/>
          <w:szCs w:val="22"/>
          <w:lang w:val="en-US" w:eastAsia="tr-TR"/>
          <w14:ligatures w14:val="none"/>
        </w:rPr>
        <w:t>.</w:t>
      </w:r>
    </w:p>
    <w:p w14:paraId="5EA0EF3E"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The Project Appraisal Document explicitly states that:</w:t>
      </w:r>
    </w:p>
    <w:p w14:paraId="5F0715EE"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i/>
          <w:iCs/>
          <w:kern w:val="0"/>
          <w:sz w:val="22"/>
          <w:szCs w:val="22"/>
          <w:lang w:val="en-US" w:eastAsia="tr-TR"/>
          <w14:ligatures w14:val="none"/>
        </w:rPr>
        <w:t>Model nurseries, including for wild seed varieties in support of agrobiodiversity, will be supported to ensure supply of quality seedling stock for restoration activities.</w:t>
      </w:r>
    </w:p>
    <w:p w14:paraId="2DE147B2"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This confirms that nurseries constitute a </w:t>
      </w:r>
      <w:r w:rsidRPr="0037302C">
        <w:rPr>
          <w:rFonts w:asciiTheme="majorHAnsi" w:eastAsia="Times New Roman" w:hAnsiTheme="majorHAnsi" w:cstheme="majorHAnsi"/>
          <w:b/>
          <w:bCs/>
          <w:kern w:val="0"/>
          <w:sz w:val="22"/>
          <w:szCs w:val="22"/>
          <w:lang w:val="en-US" w:eastAsia="tr-TR"/>
          <w14:ligatures w14:val="none"/>
        </w:rPr>
        <w:t>core enabling mechanism</w:t>
      </w:r>
      <w:r w:rsidRPr="0037302C">
        <w:rPr>
          <w:rFonts w:asciiTheme="majorHAnsi" w:eastAsia="Times New Roman" w:hAnsiTheme="majorHAnsi" w:cstheme="majorHAnsi"/>
          <w:kern w:val="0"/>
          <w:sz w:val="22"/>
          <w:szCs w:val="22"/>
          <w:lang w:val="en-US" w:eastAsia="tr-TR"/>
          <w14:ligatures w14:val="none"/>
        </w:rPr>
        <w:t xml:space="preserve"> for Sub-component 2.1.</w:t>
      </w:r>
    </w:p>
    <w:p w14:paraId="36883149" w14:textId="77777777" w:rsidR="00530EF7" w:rsidRPr="0037302C" w:rsidRDefault="00000000" w:rsidP="00530EF7">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0A3D6AC2">
          <v:rect id="_x0000_i1025" style="width:0;height:1.5pt" o:hralign="center" o:hrstd="t" o:hr="t" fillcolor="#a0a0a0" stroked="f"/>
        </w:pict>
      </w:r>
    </w:p>
    <w:p w14:paraId="21D78B26" w14:textId="77777777" w:rsidR="00530EF7" w:rsidRPr="0037302C" w:rsidRDefault="00530EF7" w:rsidP="006C7DE2">
      <w:pPr>
        <w:pStyle w:val="Balk1"/>
        <w:rPr>
          <w:rFonts w:eastAsia="Times New Roman" w:cstheme="majorHAnsi"/>
          <w:sz w:val="22"/>
          <w:szCs w:val="22"/>
          <w:lang w:val="en-US" w:eastAsia="tr-TR"/>
        </w:rPr>
      </w:pPr>
      <w:bookmarkStart w:id="13" w:name="_Toc217754311"/>
      <w:r w:rsidRPr="0037302C">
        <w:rPr>
          <w:rFonts w:eastAsia="Times New Roman" w:cstheme="majorHAnsi"/>
          <w:sz w:val="22"/>
          <w:szCs w:val="22"/>
          <w:lang w:val="en-US" w:eastAsia="tr-TR"/>
        </w:rPr>
        <w:t>6. Role of Nurseries within the RESILAND CA+ Results Chain</w:t>
      </w:r>
      <w:bookmarkEnd w:id="13"/>
    </w:p>
    <w:p w14:paraId="6501EB2C" w14:textId="77777777" w:rsidR="00530EF7" w:rsidRPr="0037302C" w:rsidRDefault="00530EF7" w:rsidP="006C7DE2">
      <w:pPr>
        <w:pStyle w:val="Balk2"/>
        <w:rPr>
          <w:rFonts w:eastAsia="Times New Roman" w:cstheme="majorHAnsi"/>
          <w:sz w:val="22"/>
          <w:szCs w:val="22"/>
          <w:lang w:val="en-US" w:eastAsia="tr-TR"/>
        </w:rPr>
      </w:pPr>
      <w:bookmarkStart w:id="14" w:name="_Toc217754312"/>
      <w:r w:rsidRPr="0037302C">
        <w:rPr>
          <w:rFonts w:eastAsia="Times New Roman" w:cstheme="majorHAnsi"/>
          <w:sz w:val="22"/>
          <w:szCs w:val="22"/>
          <w:lang w:val="en-US" w:eastAsia="tr-TR"/>
        </w:rPr>
        <w:t>6.1 Results Chain Logic</w:t>
      </w:r>
      <w:bookmarkEnd w:id="14"/>
    </w:p>
    <w:p w14:paraId="15A7E3EF"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Within the RESILAND CA+ Theory of Change, nurseries occupy a </w:t>
      </w:r>
      <w:r w:rsidRPr="0037302C">
        <w:rPr>
          <w:rFonts w:asciiTheme="majorHAnsi" w:eastAsia="Times New Roman" w:hAnsiTheme="majorHAnsi" w:cstheme="majorHAnsi"/>
          <w:b/>
          <w:bCs/>
          <w:kern w:val="0"/>
          <w:sz w:val="22"/>
          <w:szCs w:val="22"/>
          <w:lang w:val="en-US" w:eastAsia="tr-TR"/>
          <w14:ligatures w14:val="none"/>
        </w:rPr>
        <w:t>central position in the results chain</w:t>
      </w:r>
      <w:r w:rsidRPr="0037302C">
        <w:rPr>
          <w:rFonts w:asciiTheme="majorHAnsi" w:eastAsia="Times New Roman" w:hAnsiTheme="majorHAnsi" w:cstheme="majorHAnsi"/>
          <w:kern w:val="0"/>
          <w:sz w:val="22"/>
          <w:szCs w:val="22"/>
          <w:lang w:val="en-US" w:eastAsia="tr-TR"/>
          <w14:ligatures w14:val="none"/>
        </w:rPr>
        <w:t>, linking policy and planning to field-level outcomes:</w:t>
      </w:r>
    </w:p>
    <w:p w14:paraId="64DFFF58"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Inputs:</w:t>
      </w:r>
      <w:r w:rsidRPr="0037302C">
        <w:rPr>
          <w:rFonts w:asciiTheme="majorHAnsi" w:eastAsia="Times New Roman" w:hAnsiTheme="majorHAnsi" w:cstheme="majorHAnsi"/>
          <w:kern w:val="0"/>
          <w:sz w:val="22"/>
          <w:szCs w:val="22"/>
          <w:lang w:val="en-US" w:eastAsia="tr-TR"/>
          <w14:ligatures w14:val="none"/>
        </w:rPr>
        <w:t xml:space="preserve"> Policy reforms (Sub-component 1.1), legal framework (Draft Forest Code), investment financing</w:t>
      </w:r>
    </w:p>
    <w:p w14:paraId="0053C3AA"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Enabling Infrastructure:</w:t>
      </w:r>
      <w:r w:rsidRPr="0037302C">
        <w:rPr>
          <w:rFonts w:asciiTheme="majorHAnsi" w:eastAsia="Times New Roman" w:hAnsiTheme="majorHAnsi" w:cstheme="majorHAnsi"/>
          <w:kern w:val="0"/>
          <w:sz w:val="22"/>
          <w:szCs w:val="22"/>
          <w:lang w:val="en-US" w:eastAsia="tr-TR"/>
          <w14:ligatures w14:val="none"/>
        </w:rPr>
        <w:t xml:space="preserve"> Modern, climate-resilient forest nurseries</w:t>
      </w:r>
    </w:p>
    <w:p w14:paraId="28860B6E"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Outputs:</w:t>
      </w:r>
      <w:r w:rsidRPr="0037302C">
        <w:rPr>
          <w:rFonts w:asciiTheme="majorHAnsi" w:eastAsia="Times New Roman" w:hAnsiTheme="majorHAnsi" w:cstheme="majorHAnsi"/>
          <w:kern w:val="0"/>
          <w:sz w:val="22"/>
          <w:szCs w:val="22"/>
          <w:lang w:val="en-US" w:eastAsia="tr-TR"/>
          <w14:ligatures w14:val="none"/>
        </w:rPr>
        <w:t xml:space="preserve"> Quality, site-appropriate seedlings and planting material</w:t>
      </w:r>
    </w:p>
    <w:p w14:paraId="3971370E"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Outcomes:</w:t>
      </w:r>
      <w:r w:rsidRPr="0037302C">
        <w:rPr>
          <w:rFonts w:asciiTheme="majorHAnsi" w:eastAsia="Times New Roman" w:hAnsiTheme="majorHAnsi" w:cstheme="majorHAnsi"/>
          <w:kern w:val="0"/>
          <w:sz w:val="22"/>
          <w:szCs w:val="22"/>
          <w:lang w:val="en-US" w:eastAsia="tr-TR"/>
          <w14:ligatures w14:val="none"/>
        </w:rPr>
        <w:t xml:space="preserve"> Successful afforestation, restoration, and agroforestry interventions under Sub-component 2.1</w:t>
      </w:r>
    </w:p>
    <w:p w14:paraId="4759EFDF" w14:textId="77777777" w:rsidR="00530EF7" w:rsidRPr="0037302C" w:rsidRDefault="00530EF7" w:rsidP="00530EF7">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Impacts:</w:t>
      </w:r>
      <w:r w:rsidRPr="0037302C">
        <w:rPr>
          <w:rFonts w:asciiTheme="majorHAnsi" w:eastAsia="Times New Roman" w:hAnsiTheme="majorHAnsi" w:cstheme="majorHAnsi"/>
          <w:kern w:val="0"/>
          <w:sz w:val="22"/>
          <w:szCs w:val="22"/>
          <w:lang w:val="en-US" w:eastAsia="tr-TR"/>
          <w14:ligatures w14:val="none"/>
        </w:rPr>
        <w:t xml:space="preserve"> Increased area under sustainable landscape management, enhanced ecosystem services, improved livelihoods, and climate resilience</w:t>
      </w:r>
    </w:p>
    <w:p w14:paraId="60542B68" w14:textId="77777777" w:rsidR="00530EF7" w:rsidRPr="0037302C" w:rsidRDefault="00530EF7" w:rsidP="006C7DE2">
      <w:pPr>
        <w:pStyle w:val="Balk2"/>
        <w:rPr>
          <w:rFonts w:eastAsia="Times New Roman" w:cstheme="majorHAnsi"/>
          <w:sz w:val="22"/>
          <w:szCs w:val="22"/>
          <w:lang w:val="en-US" w:eastAsia="tr-TR"/>
        </w:rPr>
      </w:pPr>
      <w:bookmarkStart w:id="15" w:name="_Toc217754313"/>
      <w:r w:rsidRPr="0037302C">
        <w:rPr>
          <w:rFonts w:eastAsia="Times New Roman" w:cstheme="majorHAnsi"/>
          <w:sz w:val="22"/>
          <w:szCs w:val="22"/>
          <w:lang w:val="en-US" w:eastAsia="tr-TR"/>
        </w:rPr>
        <w:t>6.2 Functional Roles of Nurseries</w:t>
      </w:r>
      <w:bookmarkEnd w:id="15"/>
    </w:p>
    <w:p w14:paraId="1812161E" w14:textId="77777777" w:rsidR="00530EF7" w:rsidRPr="0037302C" w:rsidRDefault="00530EF7" w:rsidP="00530EF7">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Within this chain, nurseries perform four critical functions:</w:t>
      </w:r>
    </w:p>
    <w:p w14:paraId="08E72E81" w14:textId="77777777" w:rsidR="00530EF7" w:rsidRPr="0037302C" w:rsidRDefault="00530EF7" w:rsidP="00530EF7">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Operationalization of Ecological Planning</w:t>
      </w:r>
      <w:r w:rsidRPr="0037302C">
        <w:rPr>
          <w:rFonts w:asciiTheme="majorHAnsi" w:eastAsia="Times New Roman" w:hAnsiTheme="majorHAnsi" w:cstheme="majorHAnsi"/>
          <w:kern w:val="0"/>
          <w:sz w:val="22"/>
          <w:szCs w:val="22"/>
          <w:lang w:val="en-US" w:eastAsia="tr-TR"/>
          <w14:ligatures w14:val="none"/>
        </w:rPr>
        <w:br/>
        <w:t>Translating GIS-based ecological site classification into species-specific planting material.</w:t>
      </w:r>
    </w:p>
    <w:p w14:paraId="27EFC7C8" w14:textId="77777777" w:rsidR="00530EF7" w:rsidRPr="0037302C" w:rsidRDefault="00530EF7" w:rsidP="00530EF7">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Risk Reduction</w:t>
      </w:r>
      <w:r w:rsidRPr="0037302C">
        <w:rPr>
          <w:rFonts w:asciiTheme="majorHAnsi" w:eastAsia="Times New Roman" w:hAnsiTheme="majorHAnsi" w:cstheme="majorHAnsi"/>
          <w:kern w:val="0"/>
          <w:sz w:val="22"/>
          <w:szCs w:val="22"/>
          <w:lang w:val="en-US" w:eastAsia="tr-TR"/>
          <w14:ligatures w14:val="none"/>
        </w:rPr>
        <w:br/>
        <w:t>Reducing failure rates associated with poor species–site matching, climate stress, and low-quality seedlings.</w:t>
      </w:r>
    </w:p>
    <w:p w14:paraId="34D010FC" w14:textId="77777777" w:rsidR="00530EF7" w:rsidRPr="0037302C" w:rsidRDefault="00530EF7" w:rsidP="00530EF7">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lastRenderedPageBreak/>
        <w:t>Flexibility and Adaptation</w:t>
      </w:r>
      <w:r w:rsidRPr="0037302C">
        <w:rPr>
          <w:rFonts w:asciiTheme="majorHAnsi" w:eastAsia="Times New Roman" w:hAnsiTheme="majorHAnsi" w:cstheme="majorHAnsi"/>
          <w:kern w:val="0"/>
          <w:sz w:val="22"/>
          <w:szCs w:val="22"/>
          <w:lang w:val="en-US" w:eastAsia="tr-TR"/>
          <w14:ligatures w14:val="none"/>
        </w:rPr>
        <w:br/>
        <w:t>Allowing differentiated production volumes, species mixes, and propagation methods in response to heterogeneous access to land, finance, skills, and changing climatic conditions.</w:t>
      </w:r>
    </w:p>
    <w:p w14:paraId="2D285868" w14:textId="77777777" w:rsidR="00530EF7" w:rsidRPr="0037302C" w:rsidRDefault="00530EF7" w:rsidP="00530EF7">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Scaling and Replication</w:t>
      </w:r>
      <w:r w:rsidRPr="0037302C">
        <w:rPr>
          <w:rFonts w:asciiTheme="majorHAnsi" w:eastAsia="Times New Roman" w:hAnsiTheme="majorHAnsi" w:cstheme="majorHAnsi"/>
          <w:kern w:val="0"/>
          <w:sz w:val="22"/>
          <w:szCs w:val="22"/>
          <w:lang w:val="en-US" w:eastAsia="tr-TR"/>
          <w14:ligatures w14:val="none"/>
        </w:rPr>
        <w:br/>
        <w:t>Serving as model facilities that can be replicated beyond the project’s lifetime and geographic scope.</w:t>
      </w:r>
    </w:p>
    <w:p w14:paraId="382A364B" w14:textId="77777777" w:rsidR="0037302C" w:rsidRPr="0037302C" w:rsidRDefault="0037302C" w:rsidP="0037302C">
      <w:pPr>
        <w:pStyle w:val="Balk1"/>
        <w:rPr>
          <w:rFonts w:eastAsia="Times New Roman" w:cstheme="majorHAnsi"/>
          <w:sz w:val="22"/>
          <w:szCs w:val="22"/>
          <w:lang w:val="en-US" w:eastAsia="tr-TR"/>
        </w:rPr>
      </w:pPr>
      <w:bookmarkStart w:id="16" w:name="_Toc217754314"/>
      <w:r w:rsidRPr="0037302C">
        <w:rPr>
          <w:rFonts w:eastAsia="Times New Roman" w:cstheme="majorHAnsi"/>
          <w:sz w:val="22"/>
          <w:szCs w:val="22"/>
          <w:lang w:val="en-US" w:eastAsia="tr-TR"/>
        </w:rPr>
        <w:t>7. RESILAND CA Nursery Framework (RNF): Rationale, Knowledge Base, and Role within the Programme</w:t>
      </w:r>
      <w:bookmarkEnd w:id="16"/>
    </w:p>
    <w:p w14:paraId="4671BE60" w14:textId="77777777" w:rsidR="0037302C" w:rsidRPr="0037302C" w:rsidRDefault="0037302C" w:rsidP="0037302C">
      <w:pPr>
        <w:pStyle w:val="Balk2"/>
        <w:rPr>
          <w:rFonts w:eastAsia="Times New Roman" w:cstheme="majorHAnsi"/>
          <w:sz w:val="22"/>
          <w:szCs w:val="22"/>
          <w:lang w:val="en-US" w:eastAsia="tr-TR"/>
        </w:rPr>
      </w:pPr>
      <w:bookmarkStart w:id="17" w:name="_Toc217754315"/>
      <w:r w:rsidRPr="0037302C">
        <w:rPr>
          <w:rFonts w:eastAsia="Times New Roman" w:cstheme="majorHAnsi"/>
          <w:sz w:val="22"/>
          <w:szCs w:val="22"/>
          <w:lang w:val="en-US" w:eastAsia="tr-TR"/>
        </w:rPr>
        <w:t>7.1. Rationale for the Preparation of the RESILAND CA Nursery Framework (RNF)</w:t>
      </w:r>
      <w:bookmarkEnd w:id="17"/>
    </w:p>
    <w:p w14:paraId="14A14EA1"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As demonstrated in the preceding sections of this report, the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O‘</w:t>
      </w:r>
      <w:proofErr w:type="gramEnd"/>
      <w:r w:rsidRPr="0037302C">
        <w:rPr>
          <w:rFonts w:asciiTheme="majorHAnsi" w:eastAsia="Times New Roman" w:hAnsiTheme="majorHAnsi" w:cstheme="majorHAnsi"/>
          <w:b/>
          <w:bCs/>
          <w:kern w:val="0"/>
          <w:sz w:val="22"/>
          <w:szCs w:val="22"/>
          <w:lang w:val="en-US" w:eastAsia="tr-TR"/>
          <w14:ligatures w14:val="none"/>
        </w:rPr>
        <w:t>zbekiston</w:t>
      </w:r>
      <w:proofErr w:type="spellEnd"/>
      <w:r w:rsidRPr="0037302C">
        <w:rPr>
          <w:rFonts w:asciiTheme="majorHAnsi" w:eastAsia="Times New Roman" w:hAnsiTheme="majorHAnsi" w:cstheme="majorHAnsi"/>
          <w:b/>
          <w:bCs/>
          <w:kern w:val="0"/>
          <w:sz w:val="22"/>
          <w:szCs w:val="22"/>
          <w:lang w:val="en-US" w:eastAsia="tr-TR"/>
          <w14:ligatures w14:val="none"/>
        </w:rPr>
        <w:t xml:space="preserve">–2030 </w:t>
      </w:r>
      <w:proofErr w:type="spellStart"/>
      <w:r w:rsidRPr="0037302C">
        <w:rPr>
          <w:rFonts w:asciiTheme="majorHAnsi" w:eastAsia="Times New Roman" w:hAnsiTheme="majorHAnsi" w:cstheme="majorHAnsi"/>
          <w:b/>
          <w:bCs/>
          <w:kern w:val="0"/>
          <w:sz w:val="22"/>
          <w:szCs w:val="22"/>
          <w:lang w:val="en-US" w:eastAsia="tr-TR"/>
          <w14:ligatures w14:val="none"/>
        </w:rPr>
        <w:t>Strategiyasi</w:t>
      </w:r>
      <w:proofErr w:type="spellEnd"/>
      <w:r w:rsidRPr="0037302C">
        <w:rPr>
          <w:rFonts w:asciiTheme="majorHAnsi" w:eastAsia="Times New Roman" w:hAnsiTheme="majorHAnsi" w:cstheme="majorHAnsi"/>
          <w:b/>
          <w:bCs/>
          <w:kern w:val="0"/>
          <w:sz w:val="22"/>
          <w:szCs w:val="22"/>
          <w:lang w:val="en-US" w:eastAsia="tr-TR"/>
          <w14:ligatures w14:val="none"/>
        </w:rPr>
        <w:t xml:space="preserve"> (Uzbekistan–2030 Strategy)</w:t>
      </w:r>
      <w:r w:rsidRPr="0037302C">
        <w:rPr>
          <w:rFonts w:asciiTheme="majorHAnsi" w:eastAsia="Times New Roman" w:hAnsiTheme="majorHAnsi" w:cstheme="majorHAnsi"/>
          <w:kern w:val="0"/>
          <w:sz w:val="22"/>
          <w:szCs w:val="22"/>
          <w:lang w:val="en-US" w:eastAsia="tr-TR"/>
          <w14:ligatures w14:val="none"/>
        </w:rPr>
        <w:t xml:space="preserve">, the </w:t>
      </w:r>
      <w:r w:rsidRPr="0037302C">
        <w:rPr>
          <w:rFonts w:asciiTheme="majorHAnsi" w:eastAsia="Times New Roman" w:hAnsiTheme="majorHAnsi" w:cstheme="majorHAnsi"/>
          <w:b/>
          <w:bCs/>
          <w:kern w:val="0"/>
          <w:sz w:val="22"/>
          <w:szCs w:val="22"/>
          <w:lang w:val="en-US" w:eastAsia="tr-TR"/>
          <w14:ligatures w14:val="none"/>
        </w:rPr>
        <w:t xml:space="preserve">“Yashil Makon” </w:t>
      </w:r>
      <w:proofErr w:type="spellStart"/>
      <w:r w:rsidRPr="0037302C">
        <w:rPr>
          <w:rFonts w:asciiTheme="majorHAnsi" w:eastAsia="Times New Roman" w:hAnsiTheme="majorHAnsi" w:cstheme="majorHAnsi"/>
          <w:b/>
          <w:bCs/>
          <w:kern w:val="0"/>
          <w:sz w:val="22"/>
          <w:szCs w:val="22"/>
          <w:lang w:val="en-US" w:eastAsia="tr-TR"/>
          <w14:ligatures w14:val="none"/>
        </w:rPr>
        <w:t>Umummilliy</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r w:rsidRPr="0037302C">
        <w:rPr>
          <w:rFonts w:asciiTheme="majorHAnsi" w:eastAsia="Times New Roman" w:hAnsiTheme="majorHAnsi" w:cstheme="majorHAnsi"/>
          <w:b/>
          <w:bCs/>
          <w:kern w:val="0"/>
          <w:sz w:val="22"/>
          <w:szCs w:val="22"/>
          <w:lang w:val="en-US" w:eastAsia="tr-TR"/>
          <w14:ligatures w14:val="none"/>
        </w:rPr>
        <w:t>Loyihasi</w:t>
      </w:r>
      <w:proofErr w:type="spellEnd"/>
      <w:r w:rsidRPr="0037302C">
        <w:rPr>
          <w:rFonts w:asciiTheme="majorHAnsi" w:eastAsia="Times New Roman" w:hAnsiTheme="majorHAnsi" w:cstheme="majorHAnsi"/>
          <w:b/>
          <w:bCs/>
          <w:kern w:val="0"/>
          <w:sz w:val="22"/>
          <w:szCs w:val="22"/>
          <w:lang w:val="en-US" w:eastAsia="tr-TR"/>
          <w14:ligatures w14:val="none"/>
        </w:rPr>
        <w:t xml:space="preserve"> (Green Space National Programme)</w:t>
      </w:r>
      <w:r w:rsidRPr="0037302C">
        <w:rPr>
          <w:rFonts w:asciiTheme="majorHAnsi" w:eastAsia="Times New Roman" w:hAnsiTheme="majorHAnsi" w:cstheme="majorHAnsi"/>
          <w:kern w:val="0"/>
          <w:sz w:val="22"/>
          <w:szCs w:val="22"/>
          <w:lang w:val="en-US" w:eastAsia="tr-TR"/>
          <w14:ligatures w14:val="none"/>
        </w:rPr>
        <w:t xml:space="preserve">, and the </w:t>
      </w:r>
      <w:r w:rsidRPr="0037302C">
        <w:rPr>
          <w:rFonts w:asciiTheme="majorHAnsi" w:eastAsia="Times New Roman" w:hAnsiTheme="majorHAnsi" w:cstheme="majorHAnsi"/>
          <w:b/>
          <w:bCs/>
          <w:kern w:val="0"/>
          <w:sz w:val="22"/>
          <w:szCs w:val="22"/>
          <w:lang w:val="en-US" w:eastAsia="tr-TR"/>
          <w14:ligatures w14:val="none"/>
        </w:rPr>
        <w:t>Uzbekistan Resilient Landscapes Restoration Project (RESILAND CA+)</w:t>
      </w:r>
      <w:r w:rsidRPr="0037302C">
        <w:rPr>
          <w:rFonts w:asciiTheme="majorHAnsi" w:eastAsia="Times New Roman" w:hAnsiTheme="majorHAnsi" w:cstheme="majorHAnsi"/>
          <w:kern w:val="0"/>
          <w:sz w:val="22"/>
          <w:szCs w:val="22"/>
          <w:lang w:val="en-US" w:eastAsia="tr-TR"/>
          <w14:ligatures w14:val="none"/>
        </w:rPr>
        <w:t xml:space="preserve"> collectively establish an ambitious, long-term, and legally binding national agenda for afforestation, forest rehabilitation, and climate-resilient landscape restoration.</w:t>
      </w:r>
    </w:p>
    <w:p w14:paraId="0B524398"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scale and complexity of these commitments—most notably the annual planting of </w:t>
      </w:r>
      <w:r w:rsidRPr="0037302C">
        <w:rPr>
          <w:rFonts w:asciiTheme="majorHAnsi" w:eastAsia="Times New Roman" w:hAnsiTheme="majorHAnsi" w:cstheme="majorHAnsi"/>
          <w:b/>
          <w:bCs/>
          <w:kern w:val="0"/>
          <w:sz w:val="22"/>
          <w:szCs w:val="22"/>
          <w:lang w:val="en-US" w:eastAsia="tr-TR"/>
          <w14:ligatures w14:val="none"/>
        </w:rPr>
        <w:t>200 million seedlings</w:t>
      </w:r>
      <w:r w:rsidRPr="0037302C">
        <w:rPr>
          <w:rFonts w:asciiTheme="majorHAnsi" w:eastAsia="Times New Roman" w:hAnsiTheme="majorHAnsi" w:cstheme="majorHAnsi"/>
          <w:kern w:val="0"/>
          <w:sz w:val="22"/>
          <w:szCs w:val="22"/>
          <w:lang w:val="en-US" w:eastAsia="tr-TR"/>
          <w14:ligatures w14:val="none"/>
        </w:rPr>
        <w:t xml:space="preserve">, the expansion of forest area to </w:t>
      </w:r>
      <w:r w:rsidRPr="0037302C">
        <w:rPr>
          <w:rFonts w:asciiTheme="majorHAnsi" w:eastAsia="Times New Roman" w:hAnsiTheme="majorHAnsi" w:cstheme="majorHAnsi"/>
          <w:b/>
          <w:bCs/>
          <w:kern w:val="0"/>
          <w:sz w:val="22"/>
          <w:szCs w:val="22"/>
          <w:lang w:val="en-US" w:eastAsia="tr-TR"/>
          <w14:ligatures w14:val="none"/>
        </w:rPr>
        <w:t>6.1 million hectares</w:t>
      </w:r>
      <w:r w:rsidRPr="0037302C">
        <w:rPr>
          <w:rFonts w:asciiTheme="majorHAnsi" w:eastAsia="Times New Roman" w:hAnsiTheme="majorHAnsi" w:cstheme="majorHAnsi"/>
          <w:kern w:val="0"/>
          <w:sz w:val="22"/>
          <w:szCs w:val="22"/>
          <w:lang w:val="en-US" w:eastAsia="tr-TR"/>
          <w14:ligatures w14:val="none"/>
        </w:rPr>
        <w:t xml:space="preserve">, the establishment of </w:t>
      </w:r>
      <w:r w:rsidRPr="0037302C">
        <w:rPr>
          <w:rFonts w:asciiTheme="majorHAnsi" w:eastAsia="Times New Roman" w:hAnsiTheme="majorHAnsi" w:cstheme="majorHAnsi"/>
          <w:b/>
          <w:bCs/>
          <w:kern w:val="0"/>
          <w:sz w:val="22"/>
          <w:szCs w:val="22"/>
          <w:lang w:val="en-US" w:eastAsia="tr-TR"/>
          <w14:ligatures w14:val="none"/>
        </w:rPr>
        <w:t>600,000 hectares of climate-protective green areas</w:t>
      </w:r>
      <w:r w:rsidRPr="0037302C">
        <w:rPr>
          <w:rFonts w:asciiTheme="majorHAnsi" w:eastAsia="Times New Roman" w:hAnsiTheme="majorHAnsi" w:cstheme="majorHAnsi"/>
          <w:kern w:val="0"/>
          <w:sz w:val="22"/>
          <w:szCs w:val="22"/>
          <w:lang w:val="en-US" w:eastAsia="tr-TR"/>
          <w14:ligatures w14:val="none"/>
        </w:rPr>
        <w:t xml:space="preserve">, and the restoration of </w:t>
      </w:r>
      <w:r w:rsidRPr="0037302C">
        <w:rPr>
          <w:rFonts w:asciiTheme="majorHAnsi" w:eastAsia="Times New Roman" w:hAnsiTheme="majorHAnsi" w:cstheme="majorHAnsi"/>
          <w:b/>
          <w:bCs/>
          <w:kern w:val="0"/>
          <w:sz w:val="22"/>
          <w:szCs w:val="22"/>
          <w:lang w:val="en-US" w:eastAsia="tr-TR"/>
          <w14:ligatures w14:val="none"/>
        </w:rPr>
        <w:t>2.6 million hectares in the Aral Sea region</w:t>
      </w:r>
      <w:r w:rsidRPr="0037302C">
        <w:rPr>
          <w:rFonts w:asciiTheme="majorHAnsi" w:eastAsia="Times New Roman" w:hAnsiTheme="majorHAnsi" w:cstheme="majorHAnsi"/>
          <w:kern w:val="0"/>
          <w:sz w:val="22"/>
          <w:szCs w:val="22"/>
          <w:lang w:val="en-US" w:eastAsia="tr-TR"/>
          <w14:ligatures w14:val="none"/>
        </w:rPr>
        <w:t xml:space="preserve">—require a </w:t>
      </w:r>
      <w:r w:rsidRPr="0037302C">
        <w:rPr>
          <w:rFonts w:asciiTheme="majorHAnsi" w:eastAsia="Times New Roman" w:hAnsiTheme="majorHAnsi" w:cstheme="majorHAnsi"/>
          <w:b/>
          <w:bCs/>
          <w:kern w:val="0"/>
          <w:sz w:val="22"/>
          <w:szCs w:val="22"/>
          <w:lang w:val="en-US" w:eastAsia="tr-TR"/>
          <w14:ligatures w14:val="none"/>
        </w:rPr>
        <w:t>systematic, standardized, and technically robust approach</w:t>
      </w:r>
      <w:r w:rsidRPr="0037302C">
        <w:rPr>
          <w:rFonts w:asciiTheme="majorHAnsi" w:eastAsia="Times New Roman" w:hAnsiTheme="majorHAnsi" w:cstheme="majorHAnsi"/>
          <w:kern w:val="0"/>
          <w:sz w:val="22"/>
          <w:szCs w:val="22"/>
          <w:lang w:val="en-US" w:eastAsia="tr-TR"/>
          <w14:ligatures w14:val="none"/>
        </w:rPr>
        <w:t xml:space="preserve"> to forest nursery establishment and management.</w:t>
      </w:r>
    </w:p>
    <w:p w14:paraId="6DF7CE2C"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During the implementation of the consultancy assignment under Contract No. </w:t>
      </w:r>
      <w:r w:rsidRPr="0037302C">
        <w:rPr>
          <w:rFonts w:asciiTheme="majorHAnsi" w:eastAsia="Times New Roman" w:hAnsiTheme="majorHAnsi" w:cstheme="majorHAnsi"/>
          <w:b/>
          <w:bCs/>
          <w:kern w:val="0"/>
          <w:sz w:val="22"/>
          <w:szCs w:val="22"/>
          <w:lang w:val="en-US" w:eastAsia="tr-TR"/>
          <w14:ligatures w14:val="none"/>
        </w:rPr>
        <w:t>LRP/IC/08</w:t>
      </w:r>
      <w:r w:rsidRPr="0037302C">
        <w:rPr>
          <w:rFonts w:asciiTheme="majorHAnsi" w:eastAsia="Times New Roman" w:hAnsiTheme="majorHAnsi" w:cstheme="majorHAnsi"/>
          <w:kern w:val="0"/>
          <w:sz w:val="22"/>
          <w:szCs w:val="22"/>
          <w:lang w:val="en-US" w:eastAsia="tr-TR"/>
          <w14:ligatures w14:val="none"/>
        </w:rPr>
        <w:t xml:space="preserve">, it became clear that meeting these targets cannot rely solely on fragmented or traditional nursery practices. Instead, it requires a </w:t>
      </w:r>
      <w:r w:rsidRPr="0037302C">
        <w:rPr>
          <w:rFonts w:asciiTheme="majorHAnsi" w:eastAsia="Times New Roman" w:hAnsiTheme="majorHAnsi" w:cstheme="majorHAnsi"/>
          <w:b/>
          <w:bCs/>
          <w:kern w:val="0"/>
          <w:sz w:val="22"/>
          <w:szCs w:val="22"/>
          <w:lang w:val="en-US" w:eastAsia="tr-TR"/>
          <w14:ligatures w14:val="none"/>
        </w:rPr>
        <w:t>comprehensive technical framework</w:t>
      </w:r>
      <w:r w:rsidRPr="0037302C">
        <w:rPr>
          <w:rFonts w:asciiTheme="majorHAnsi" w:eastAsia="Times New Roman" w:hAnsiTheme="majorHAnsi" w:cstheme="majorHAnsi"/>
          <w:kern w:val="0"/>
          <w:sz w:val="22"/>
          <w:szCs w:val="22"/>
          <w:lang w:val="en-US" w:eastAsia="tr-TR"/>
          <w14:ligatures w14:val="none"/>
        </w:rPr>
        <w:t xml:space="preserve"> that integrates international best practices, national legislation, and project-specific operational requirements into a single, coherent reference document.</w:t>
      </w:r>
    </w:p>
    <w:p w14:paraId="56AD516A"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For this reason, and in full alignment with the policy, legal, and operational context presented in this report, the </w:t>
      </w:r>
      <w:r w:rsidRPr="0037302C">
        <w:rPr>
          <w:rFonts w:asciiTheme="majorHAnsi" w:eastAsia="Times New Roman" w:hAnsiTheme="majorHAnsi" w:cstheme="majorHAnsi"/>
          <w:b/>
          <w:bCs/>
          <w:kern w:val="0"/>
          <w:sz w:val="22"/>
          <w:szCs w:val="22"/>
          <w:lang w:val="en-US" w:eastAsia="tr-TR"/>
          <w14:ligatures w14:val="none"/>
        </w:rPr>
        <w:t>Comprehensive Technical Disposition for the Design, Upgrading, and Preparation of Forest Nurseries in Uzbekistan (RESILAND CA Nursery Framework – RNF)</w:t>
      </w:r>
      <w:r w:rsidRPr="0037302C">
        <w:rPr>
          <w:rFonts w:asciiTheme="majorHAnsi" w:eastAsia="Times New Roman" w:hAnsiTheme="majorHAnsi" w:cstheme="majorHAnsi"/>
          <w:kern w:val="0"/>
          <w:sz w:val="22"/>
          <w:szCs w:val="22"/>
          <w:lang w:val="en-US" w:eastAsia="tr-TR"/>
          <w14:ligatures w14:val="none"/>
        </w:rPr>
        <w:t xml:space="preserve"> was prepared.</w:t>
      </w:r>
    </w:p>
    <w:p w14:paraId="52192AD8" w14:textId="77777777" w:rsidR="0037302C" w:rsidRPr="0037302C" w:rsidRDefault="0037302C" w:rsidP="0037302C">
      <w:pPr>
        <w:pStyle w:val="Balk2"/>
        <w:rPr>
          <w:rFonts w:eastAsia="Times New Roman" w:cstheme="majorHAnsi"/>
          <w:sz w:val="22"/>
          <w:szCs w:val="22"/>
          <w:lang w:val="en-US" w:eastAsia="tr-TR"/>
        </w:rPr>
      </w:pPr>
      <w:bookmarkStart w:id="18" w:name="_Toc217754316"/>
      <w:r w:rsidRPr="0037302C">
        <w:rPr>
          <w:rFonts w:eastAsia="Times New Roman" w:cstheme="majorHAnsi"/>
          <w:sz w:val="22"/>
          <w:szCs w:val="22"/>
          <w:lang w:val="en-US" w:eastAsia="tr-TR"/>
        </w:rPr>
        <w:t>7.2. Purpose and Scope of the RNF</w:t>
      </w:r>
      <w:bookmarkEnd w:id="18"/>
    </w:p>
    <w:p w14:paraId="2A8D8A6B"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RESILAND CA Nursery Framework (RNF)</w:t>
      </w:r>
      <w:r w:rsidRPr="0037302C">
        <w:rPr>
          <w:rFonts w:asciiTheme="majorHAnsi" w:eastAsia="Times New Roman" w:hAnsiTheme="majorHAnsi" w:cstheme="majorHAnsi"/>
          <w:kern w:val="0"/>
          <w:sz w:val="22"/>
          <w:szCs w:val="22"/>
          <w:lang w:val="en-US" w:eastAsia="tr-TR"/>
          <w14:ligatures w14:val="none"/>
        </w:rPr>
        <w:t xml:space="preserve"> was developed as the </w:t>
      </w:r>
      <w:r w:rsidRPr="0037302C">
        <w:rPr>
          <w:rFonts w:asciiTheme="majorHAnsi" w:eastAsia="Times New Roman" w:hAnsiTheme="majorHAnsi" w:cstheme="majorHAnsi"/>
          <w:b/>
          <w:bCs/>
          <w:kern w:val="0"/>
          <w:sz w:val="22"/>
          <w:szCs w:val="22"/>
          <w:lang w:val="en-US" w:eastAsia="tr-TR"/>
          <w14:ligatures w14:val="none"/>
        </w:rPr>
        <w:t>core technical and operational reference</w:t>
      </w:r>
      <w:r w:rsidRPr="0037302C">
        <w:rPr>
          <w:rFonts w:asciiTheme="majorHAnsi" w:eastAsia="Times New Roman" w:hAnsiTheme="majorHAnsi" w:cstheme="majorHAnsi"/>
          <w:kern w:val="0"/>
          <w:sz w:val="22"/>
          <w:szCs w:val="22"/>
          <w:lang w:val="en-US" w:eastAsia="tr-TR"/>
          <w14:ligatures w14:val="none"/>
        </w:rPr>
        <w:t xml:space="preserve"> for forestry nursery development under the RESILAND CA+ Programme. Its purpose is threefold:</w:t>
      </w:r>
    </w:p>
    <w:p w14:paraId="1303FE92" w14:textId="77777777" w:rsidR="0037302C" w:rsidRPr="0037302C" w:rsidRDefault="0037302C" w:rsidP="0037302C">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Standardization of Technical Practice</w:t>
      </w:r>
      <w:r w:rsidRPr="0037302C">
        <w:rPr>
          <w:rFonts w:asciiTheme="majorHAnsi" w:eastAsia="Times New Roman" w:hAnsiTheme="majorHAnsi" w:cstheme="majorHAnsi"/>
          <w:kern w:val="0"/>
          <w:sz w:val="22"/>
          <w:szCs w:val="22"/>
          <w:lang w:val="en-US" w:eastAsia="tr-TR"/>
          <w14:ligatures w14:val="none"/>
        </w:rPr>
        <w:br/>
        <w:t>The RNF provides harmonized guidance on nursery planning, land tenure and allocation, site selection, soil and water analysis, infrastructure design, production systems, staffing, quality assurance, monitoring, and long-term sustainability.</w:t>
      </w:r>
    </w:p>
    <w:p w14:paraId="1B49D665" w14:textId="77777777" w:rsidR="0037302C" w:rsidRPr="0037302C" w:rsidRDefault="0037302C" w:rsidP="0037302C">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Operationalization of National Strategy and Project Objectives</w:t>
      </w:r>
      <w:r w:rsidRPr="0037302C">
        <w:rPr>
          <w:rFonts w:asciiTheme="majorHAnsi" w:eastAsia="Times New Roman" w:hAnsiTheme="majorHAnsi" w:cstheme="majorHAnsi"/>
          <w:kern w:val="0"/>
          <w:sz w:val="22"/>
          <w:szCs w:val="22"/>
          <w:lang w:val="en-US" w:eastAsia="tr-TR"/>
          <w14:ligatures w14:val="none"/>
        </w:rPr>
        <w:br/>
        <w:t xml:space="preserve">The RNF translates the objectives of the </w:t>
      </w:r>
      <w:proofErr w:type="spellStart"/>
      <w:proofErr w:type="gramStart"/>
      <w:r w:rsidRPr="0037302C">
        <w:rPr>
          <w:rFonts w:asciiTheme="majorHAnsi" w:eastAsia="Times New Roman" w:hAnsiTheme="majorHAnsi" w:cstheme="majorHAnsi"/>
          <w:kern w:val="0"/>
          <w:sz w:val="22"/>
          <w:szCs w:val="22"/>
          <w:lang w:val="en-US" w:eastAsia="tr-TR"/>
          <w14:ligatures w14:val="none"/>
        </w:rPr>
        <w:t>O‘</w:t>
      </w:r>
      <w:proofErr w:type="gramEnd"/>
      <w:r w:rsidRPr="0037302C">
        <w:rPr>
          <w:rFonts w:asciiTheme="majorHAnsi" w:eastAsia="Times New Roman" w:hAnsiTheme="majorHAnsi" w:cstheme="majorHAnsi"/>
          <w:kern w:val="0"/>
          <w:sz w:val="22"/>
          <w:szCs w:val="22"/>
          <w:lang w:val="en-US" w:eastAsia="tr-TR"/>
          <w14:ligatures w14:val="none"/>
        </w:rPr>
        <w:t>zbekiston</w:t>
      </w:r>
      <w:proofErr w:type="spellEnd"/>
      <w:r w:rsidRPr="0037302C">
        <w:rPr>
          <w:rFonts w:asciiTheme="majorHAnsi" w:eastAsia="Times New Roman" w:hAnsiTheme="majorHAnsi" w:cstheme="majorHAnsi"/>
          <w:kern w:val="0"/>
          <w:sz w:val="22"/>
          <w:szCs w:val="22"/>
          <w:lang w:val="en-US" w:eastAsia="tr-TR"/>
          <w14:ligatures w14:val="none"/>
        </w:rPr>
        <w:t xml:space="preserve">–2030 </w:t>
      </w:r>
      <w:proofErr w:type="spellStart"/>
      <w:r w:rsidRPr="0037302C">
        <w:rPr>
          <w:rFonts w:asciiTheme="majorHAnsi" w:eastAsia="Times New Roman" w:hAnsiTheme="majorHAnsi" w:cstheme="majorHAnsi"/>
          <w:kern w:val="0"/>
          <w:sz w:val="22"/>
          <w:szCs w:val="22"/>
          <w:lang w:val="en-US" w:eastAsia="tr-TR"/>
          <w14:ligatures w14:val="none"/>
        </w:rPr>
        <w:t>Strategiyasi</w:t>
      </w:r>
      <w:proofErr w:type="spellEnd"/>
      <w:r w:rsidRPr="0037302C">
        <w:rPr>
          <w:rFonts w:asciiTheme="majorHAnsi" w:eastAsia="Times New Roman" w:hAnsiTheme="majorHAnsi" w:cstheme="majorHAnsi"/>
          <w:kern w:val="0"/>
          <w:sz w:val="22"/>
          <w:szCs w:val="22"/>
          <w:lang w:val="en-US" w:eastAsia="tr-TR"/>
          <w14:ligatures w14:val="none"/>
        </w:rPr>
        <w:t xml:space="preserve">, Yashil Makon, and the RESILAND CA+ Project (World Bank Project ID </w:t>
      </w:r>
      <w:r w:rsidRPr="0037302C">
        <w:rPr>
          <w:rFonts w:asciiTheme="majorHAnsi" w:eastAsia="Times New Roman" w:hAnsiTheme="majorHAnsi" w:cstheme="majorHAnsi"/>
          <w:b/>
          <w:bCs/>
          <w:kern w:val="0"/>
          <w:sz w:val="22"/>
          <w:szCs w:val="22"/>
          <w:lang w:val="en-US" w:eastAsia="tr-TR"/>
          <w14:ligatures w14:val="none"/>
        </w:rPr>
        <w:t>P174135</w:t>
      </w:r>
      <w:r w:rsidRPr="0037302C">
        <w:rPr>
          <w:rFonts w:asciiTheme="majorHAnsi" w:eastAsia="Times New Roman" w:hAnsiTheme="majorHAnsi" w:cstheme="majorHAnsi"/>
          <w:kern w:val="0"/>
          <w:sz w:val="22"/>
          <w:szCs w:val="22"/>
          <w:lang w:val="en-US" w:eastAsia="tr-TR"/>
          <w14:ligatures w14:val="none"/>
        </w:rPr>
        <w:t xml:space="preserve">) into </w:t>
      </w:r>
      <w:r w:rsidRPr="0037302C">
        <w:rPr>
          <w:rFonts w:asciiTheme="majorHAnsi" w:eastAsia="Times New Roman" w:hAnsiTheme="majorHAnsi" w:cstheme="majorHAnsi"/>
          <w:b/>
          <w:bCs/>
          <w:kern w:val="0"/>
          <w:sz w:val="22"/>
          <w:szCs w:val="22"/>
          <w:lang w:val="en-US" w:eastAsia="tr-TR"/>
          <w14:ligatures w14:val="none"/>
        </w:rPr>
        <w:t>practical, implementable procedures</w:t>
      </w:r>
      <w:r w:rsidRPr="0037302C">
        <w:rPr>
          <w:rFonts w:asciiTheme="majorHAnsi" w:eastAsia="Times New Roman" w:hAnsiTheme="majorHAnsi" w:cstheme="majorHAnsi"/>
          <w:kern w:val="0"/>
          <w:sz w:val="22"/>
          <w:szCs w:val="22"/>
          <w:lang w:val="en-US" w:eastAsia="tr-TR"/>
          <w14:ligatures w14:val="none"/>
        </w:rPr>
        <w:t xml:space="preserve"> applicable at nursery and site level.</w:t>
      </w:r>
    </w:p>
    <w:p w14:paraId="7AB2B2BC" w14:textId="77777777" w:rsidR="0037302C" w:rsidRPr="0037302C" w:rsidRDefault="0037302C" w:rsidP="0037302C">
      <w:pPr>
        <w:numPr>
          <w:ilvl w:val="0"/>
          <w:numId w:val="2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Replicability and Scalability</w:t>
      </w:r>
      <w:r w:rsidRPr="0037302C">
        <w:rPr>
          <w:rFonts w:asciiTheme="majorHAnsi" w:eastAsia="Times New Roman" w:hAnsiTheme="majorHAnsi" w:cstheme="majorHAnsi"/>
          <w:kern w:val="0"/>
          <w:sz w:val="22"/>
          <w:szCs w:val="22"/>
          <w:lang w:val="en-US" w:eastAsia="tr-TR"/>
          <w14:ligatures w14:val="none"/>
        </w:rPr>
        <w:br/>
        <w:t xml:space="preserve">While prepared specifically for the nine (9) forestry nurseries to be planned, upgraded, and </w:t>
      </w:r>
      <w:r w:rsidRPr="0037302C">
        <w:rPr>
          <w:rFonts w:asciiTheme="majorHAnsi" w:eastAsia="Times New Roman" w:hAnsiTheme="majorHAnsi" w:cstheme="majorHAnsi"/>
          <w:kern w:val="0"/>
          <w:sz w:val="22"/>
          <w:szCs w:val="22"/>
          <w:lang w:val="en-US" w:eastAsia="tr-TR"/>
          <w14:ligatures w14:val="none"/>
        </w:rPr>
        <w:lastRenderedPageBreak/>
        <w:t xml:space="preserve">prepared under the current contract, the RNF is designed as a </w:t>
      </w:r>
      <w:r w:rsidRPr="0037302C">
        <w:rPr>
          <w:rFonts w:asciiTheme="majorHAnsi" w:eastAsia="Times New Roman" w:hAnsiTheme="majorHAnsi" w:cstheme="majorHAnsi"/>
          <w:b/>
          <w:bCs/>
          <w:kern w:val="0"/>
          <w:sz w:val="22"/>
          <w:szCs w:val="22"/>
          <w:lang w:val="en-US" w:eastAsia="tr-TR"/>
          <w14:ligatures w14:val="none"/>
        </w:rPr>
        <w:t>replicable model</w:t>
      </w:r>
      <w:r w:rsidRPr="0037302C">
        <w:rPr>
          <w:rFonts w:asciiTheme="majorHAnsi" w:eastAsia="Times New Roman" w:hAnsiTheme="majorHAnsi" w:cstheme="majorHAnsi"/>
          <w:kern w:val="0"/>
          <w:sz w:val="22"/>
          <w:szCs w:val="22"/>
          <w:lang w:val="en-US" w:eastAsia="tr-TR"/>
          <w14:ligatures w14:val="none"/>
        </w:rPr>
        <w:t xml:space="preserve"> for future nursery development initiatives across Uzbekistan.</w:t>
      </w:r>
    </w:p>
    <w:p w14:paraId="347FD287"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Accordingly, the RNF is not a conceptual or advisory document, but a </w:t>
      </w:r>
      <w:r w:rsidRPr="0037302C">
        <w:rPr>
          <w:rFonts w:asciiTheme="majorHAnsi" w:eastAsia="Times New Roman" w:hAnsiTheme="majorHAnsi" w:cstheme="majorHAnsi"/>
          <w:b/>
          <w:bCs/>
          <w:kern w:val="0"/>
          <w:sz w:val="22"/>
          <w:szCs w:val="22"/>
          <w:lang w:val="en-US" w:eastAsia="tr-TR"/>
          <w14:ligatures w14:val="none"/>
        </w:rPr>
        <w:t>binding technical disposition</w:t>
      </w:r>
      <w:r w:rsidRPr="0037302C">
        <w:rPr>
          <w:rFonts w:asciiTheme="majorHAnsi" w:eastAsia="Times New Roman" w:hAnsiTheme="majorHAnsi" w:cstheme="majorHAnsi"/>
          <w:kern w:val="0"/>
          <w:sz w:val="22"/>
          <w:szCs w:val="22"/>
          <w:lang w:val="en-US" w:eastAsia="tr-TR"/>
          <w14:ligatures w14:val="none"/>
        </w:rPr>
        <w:t xml:space="preserve"> that defines how forestry nurseries under RESILAND CA+ are to be designed, managed, and operated.</w:t>
      </w:r>
    </w:p>
    <w:p w14:paraId="26BC652E" w14:textId="77777777" w:rsidR="0037302C" w:rsidRPr="0037302C" w:rsidRDefault="0037302C" w:rsidP="0037302C">
      <w:pPr>
        <w:pStyle w:val="Balk2"/>
        <w:rPr>
          <w:rFonts w:eastAsia="Times New Roman" w:cstheme="majorHAnsi"/>
          <w:sz w:val="22"/>
          <w:szCs w:val="22"/>
          <w:lang w:val="en-US" w:eastAsia="tr-TR"/>
        </w:rPr>
      </w:pPr>
      <w:bookmarkStart w:id="19" w:name="_Toc217754317"/>
      <w:r w:rsidRPr="0037302C">
        <w:rPr>
          <w:rFonts w:eastAsia="Times New Roman" w:cstheme="majorHAnsi"/>
          <w:sz w:val="22"/>
          <w:szCs w:val="22"/>
          <w:lang w:val="en-US" w:eastAsia="tr-TR"/>
        </w:rPr>
        <w:t>7.3. Reference Documents and Knowledge Base Used in Preparing the RNF</w:t>
      </w:r>
      <w:bookmarkEnd w:id="19"/>
    </w:p>
    <w:p w14:paraId="24824AE9"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RNF was developed through a systematic review and synthesis of </w:t>
      </w:r>
      <w:r w:rsidRPr="0037302C">
        <w:rPr>
          <w:rFonts w:asciiTheme="majorHAnsi" w:eastAsia="Times New Roman" w:hAnsiTheme="majorHAnsi" w:cstheme="majorHAnsi"/>
          <w:b/>
          <w:bCs/>
          <w:kern w:val="0"/>
          <w:sz w:val="22"/>
          <w:szCs w:val="22"/>
          <w:lang w:val="en-US" w:eastAsia="tr-TR"/>
          <w14:ligatures w14:val="none"/>
        </w:rPr>
        <w:t>international technical literature, national regulatory instruments, and applied nursery management practices</w:t>
      </w:r>
      <w:r w:rsidRPr="0037302C">
        <w:rPr>
          <w:rFonts w:asciiTheme="majorHAnsi" w:eastAsia="Times New Roman" w:hAnsiTheme="majorHAnsi" w:cstheme="majorHAnsi"/>
          <w:kern w:val="0"/>
          <w:sz w:val="22"/>
          <w:szCs w:val="22"/>
          <w:lang w:val="en-US" w:eastAsia="tr-TR"/>
          <w14:ligatures w14:val="none"/>
        </w:rPr>
        <w:t>, complemented by field observations and institutional consultations.</w:t>
      </w:r>
    </w:p>
    <w:p w14:paraId="3580A523"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Key reference documents used in the preparation of the RNF include the following:</w:t>
      </w:r>
    </w:p>
    <w:p w14:paraId="234BF70C" w14:textId="77777777" w:rsidR="0037302C" w:rsidRPr="0037302C" w:rsidRDefault="0037302C" w:rsidP="0037302C">
      <w:pPr>
        <w:pStyle w:val="Balk3"/>
        <w:rPr>
          <w:rFonts w:asciiTheme="majorHAnsi" w:eastAsia="Times New Roman" w:hAnsiTheme="majorHAnsi" w:cstheme="majorHAnsi"/>
          <w:sz w:val="22"/>
          <w:szCs w:val="22"/>
          <w:lang w:val="en-US" w:eastAsia="tr-TR"/>
        </w:rPr>
      </w:pPr>
      <w:bookmarkStart w:id="20" w:name="_Toc217754318"/>
      <w:r w:rsidRPr="0037302C">
        <w:rPr>
          <w:rFonts w:asciiTheme="majorHAnsi" w:eastAsia="Times New Roman" w:hAnsiTheme="majorHAnsi" w:cstheme="majorHAnsi"/>
          <w:sz w:val="22"/>
          <w:szCs w:val="22"/>
          <w:lang w:val="en-US" w:eastAsia="tr-TR"/>
        </w:rPr>
        <w:t>International Technical and Policy References</w:t>
      </w:r>
      <w:bookmarkEnd w:id="20"/>
    </w:p>
    <w:p w14:paraId="34515E34" w14:textId="77777777" w:rsidR="0037302C" w:rsidRPr="0037302C" w:rsidRDefault="0037302C" w:rsidP="0037302C">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 xml:space="preserve">Forestry Commission Bulletin 111 – </w:t>
      </w:r>
      <w:r w:rsidRPr="0037302C">
        <w:rPr>
          <w:rFonts w:asciiTheme="majorHAnsi" w:eastAsia="Times New Roman" w:hAnsiTheme="majorHAnsi" w:cstheme="majorHAnsi"/>
          <w:b/>
          <w:bCs/>
          <w:i/>
          <w:iCs/>
          <w:kern w:val="0"/>
          <w:sz w:val="22"/>
          <w:szCs w:val="22"/>
          <w:lang w:val="en-US" w:eastAsia="tr-TR"/>
          <w14:ligatures w14:val="none"/>
        </w:rPr>
        <w:t>Forest Nursery Practice</w:t>
      </w:r>
      <w:r w:rsidRPr="0037302C">
        <w:rPr>
          <w:rFonts w:asciiTheme="majorHAnsi" w:eastAsia="Times New Roman" w:hAnsiTheme="majorHAnsi" w:cstheme="majorHAnsi"/>
          <w:kern w:val="0"/>
          <w:sz w:val="22"/>
          <w:szCs w:val="22"/>
          <w:lang w:val="en-US" w:eastAsia="tr-TR"/>
          <w14:ligatures w14:val="none"/>
        </w:rPr>
        <w:br/>
        <w:t xml:space="preserve">Edited by J. R. </w:t>
      </w:r>
      <w:proofErr w:type="spellStart"/>
      <w:r w:rsidRPr="0037302C">
        <w:rPr>
          <w:rFonts w:asciiTheme="majorHAnsi" w:eastAsia="Times New Roman" w:hAnsiTheme="majorHAnsi" w:cstheme="majorHAnsi"/>
          <w:kern w:val="0"/>
          <w:sz w:val="22"/>
          <w:szCs w:val="22"/>
          <w:lang w:val="en-US" w:eastAsia="tr-TR"/>
          <w14:ligatures w14:val="none"/>
        </w:rPr>
        <w:t>Aldhous</w:t>
      </w:r>
      <w:proofErr w:type="spellEnd"/>
      <w:r w:rsidRPr="0037302C">
        <w:rPr>
          <w:rFonts w:asciiTheme="majorHAnsi" w:eastAsia="Times New Roman" w:hAnsiTheme="majorHAnsi" w:cstheme="majorHAnsi"/>
          <w:kern w:val="0"/>
          <w:sz w:val="22"/>
          <w:szCs w:val="22"/>
          <w:lang w:val="en-US" w:eastAsia="tr-TR"/>
          <w14:ligatures w14:val="none"/>
        </w:rPr>
        <w:t xml:space="preserve"> and W. L. Mason</w:t>
      </w:r>
      <w:r w:rsidRPr="0037302C">
        <w:rPr>
          <w:rFonts w:asciiTheme="majorHAnsi" w:eastAsia="Times New Roman" w:hAnsiTheme="majorHAnsi" w:cstheme="majorHAnsi"/>
          <w:kern w:val="0"/>
          <w:sz w:val="22"/>
          <w:szCs w:val="22"/>
          <w:lang w:val="en-US" w:eastAsia="tr-TR"/>
          <w14:ligatures w14:val="none"/>
        </w:rPr>
        <w:br/>
        <w:t>Forestry Commission, United Kingdom</w:t>
      </w:r>
      <w:r w:rsidRPr="0037302C">
        <w:rPr>
          <w:rFonts w:asciiTheme="majorHAnsi" w:eastAsia="Times New Roman" w:hAnsiTheme="majorHAnsi" w:cstheme="majorHAnsi"/>
          <w:kern w:val="0"/>
          <w:sz w:val="22"/>
          <w:szCs w:val="22"/>
          <w:lang w:val="en-US" w:eastAsia="tr-TR"/>
          <w14:ligatures w14:val="none"/>
        </w:rPr>
        <w:br/>
      </w:r>
      <w:hyperlink r:id="rId9" w:tgtFrame="_new" w:history="1">
        <w:r w:rsidRPr="0037302C">
          <w:rPr>
            <w:rFonts w:asciiTheme="majorHAnsi" w:eastAsia="Times New Roman" w:hAnsiTheme="majorHAnsi" w:cstheme="majorHAnsi"/>
            <w:color w:val="0000FF"/>
            <w:kern w:val="0"/>
            <w:sz w:val="22"/>
            <w:szCs w:val="22"/>
            <w:u w:val="single"/>
            <w:lang w:val="en-US" w:eastAsia="tr-TR"/>
            <w14:ligatures w14:val="none"/>
          </w:rPr>
          <w:t>https://cdn.forestresearch.gov.uk/1994/03/fcbu111.pdf</w:t>
        </w:r>
      </w:hyperlink>
    </w:p>
    <w:p w14:paraId="3097B860" w14:textId="77777777" w:rsidR="0037302C" w:rsidRPr="0037302C" w:rsidRDefault="0037302C" w:rsidP="0037302C">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Good Nursery Practices: A Simple Guide</w:t>
      </w:r>
      <w:r w:rsidRPr="0037302C">
        <w:rPr>
          <w:rFonts w:asciiTheme="majorHAnsi" w:eastAsia="Times New Roman" w:hAnsiTheme="majorHAnsi" w:cstheme="majorHAnsi"/>
          <w:kern w:val="0"/>
          <w:sz w:val="22"/>
          <w:szCs w:val="22"/>
          <w:lang w:val="en-US" w:eastAsia="tr-TR"/>
          <w14:ligatures w14:val="none"/>
        </w:rPr>
        <w:br/>
        <w:t>CIFOR–ICRAF (Center for International Forestry Research – World Agroforestry)</w:t>
      </w:r>
      <w:r w:rsidRPr="0037302C">
        <w:rPr>
          <w:rFonts w:asciiTheme="majorHAnsi" w:eastAsia="Times New Roman" w:hAnsiTheme="majorHAnsi" w:cstheme="majorHAnsi"/>
          <w:kern w:val="0"/>
          <w:sz w:val="22"/>
          <w:szCs w:val="22"/>
          <w:lang w:val="en-US" w:eastAsia="tr-TR"/>
          <w14:ligatures w14:val="none"/>
        </w:rPr>
        <w:br/>
      </w:r>
      <w:hyperlink r:id="rId10" w:tgtFrame="_new" w:history="1">
        <w:r w:rsidRPr="0037302C">
          <w:rPr>
            <w:rFonts w:asciiTheme="majorHAnsi" w:eastAsia="Times New Roman" w:hAnsiTheme="majorHAnsi" w:cstheme="majorHAnsi"/>
            <w:color w:val="0000FF"/>
            <w:kern w:val="0"/>
            <w:sz w:val="22"/>
            <w:szCs w:val="22"/>
            <w:u w:val="single"/>
            <w:lang w:val="en-US" w:eastAsia="tr-TR"/>
            <w14:ligatures w14:val="none"/>
          </w:rPr>
          <w:t>https://www.cifor-icraf.org/publications/downloads/Publications/PDFS/MN15937.pdf</w:t>
        </w:r>
      </w:hyperlink>
    </w:p>
    <w:p w14:paraId="4788F94A" w14:textId="77777777" w:rsidR="0037302C" w:rsidRPr="0037302C" w:rsidRDefault="0037302C" w:rsidP="0037302C">
      <w:pPr>
        <w:numPr>
          <w:ilvl w:val="0"/>
          <w:numId w:val="2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Forests Sourcebook: Practical Guidance for Sustaining Forests in Development Cooperation</w:t>
      </w:r>
      <w:r w:rsidRPr="0037302C">
        <w:rPr>
          <w:rFonts w:asciiTheme="majorHAnsi" w:eastAsia="Times New Roman" w:hAnsiTheme="majorHAnsi" w:cstheme="majorHAnsi"/>
          <w:kern w:val="0"/>
          <w:sz w:val="22"/>
          <w:szCs w:val="22"/>
          <w:lang w:val="en-US" w:eastAsia="tr-TR"/>
          <w14:ligatures w14:val="none"/>
        </w:rPr>
        <w:br/>
        <w:t>World Bank</w:t>
      </w:r>
      <w:r w:rsidRPr="0037302C">
        <w:rPr>
          <w:rFonts w:asciiTheme="majorHAnsi" w:eastAsia="Times New Roman" w:hAnsiTheme="majorHAnsi" w:cstheme="majorHAnsi"/>
          <w:kern w:val="0"/>
          <w:sz w:val="22"/>
          <w:szCs w:val="22"/>
          <w:lang w:val="en-US" w:eastAsia="tr-TR"/>
          <w14:ligatures w14:val="none"/>
        </w:rPr>
        <w:br/>
      </w:r>
      <w:hyperlink r:id="rId11" w:tgtFrame="_new" w:history="1">
        <w:r w:rsidRPr="0037302C">
          <w:rPr>
            <w:rFonts w:asciiTheme="majorHAnsi" w:eastAsia="Times New Roman" w:hAnsiTheme="majorHAnsi" w:cstheme="majorHAnsi"/>
            <w:color w:val="0000FF"/>
            <w:kern w:val="0"/>
            <w:sz w:val="22"/>
            <w:szCs w:val="22"/>
            <w:u w:val="single"/>
            <w:lang w:val="en-US" w:eastAsia="tr-TR"/>
            <w14:ligatures w14:val="none"/>
          </w:rPr>
          <w:t>https://documents1.worldbank.org/curated/en/356731468155739082/pdf/446400PUB0Fore101OFFICIAL0USE0ONLY1.pdf</w:t>
        </w:r>
      </w:hyperlink>
    </w:p>
    <w:p w14:paraId="139E8794" w14:textId="705AE2BB" w:rsidR="0037302C" w:rsidRPr="0037302C" w:rsidRDefault="0037302C" w:rsidP="0037302C">
      <w:pPr>
        <w:pStyle w:val="Balk3"/>
        <w:rPr>
          <w:rFonts w:asciiTheme="majorHAnsi" w:eastAsia="Times New Roman" w:hAnsiTheme="majorHAnsi" w:cstheme="majorHAnsi"/>
          <w:sz w:val="22"/>
          <w:szCs w:val="22"/>
          <w:lang w:val="en-US" w:eastAsia="tr-TR"/>
        </w:rPr>
      </w:pPr>
      <w:bookmarkStart w:id="21" w:name="_Toc217754319"/>
      <w:r w:rsidRPr="0037302C">
        <w:rPr>
          <w:rFonts w:asciiTheme="majorHAnsi" w:eastAsia="Times New Roman" w:hAnsiTheme="majorHAnsi" w:cstheme="majorHAnsi"/>
          <w:sz w:val="22"/>
          <w:szCs w:val="22"/>
          <w:lang w:val="en-US" w:eastAsia="tr-TR"/>
        </w:rPr>
        <w:t>National Forestry Nursery Practice References- (Comparative Technical Inputs – Republic of Türkiye)</w:t>
      </w:r>
      <w:bookmarkEnd w:id="21"/>
    </w:p>
    <w:p w14:paraId="43C3F109"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Circular No. 7326 on Seedling Production and Maintenance Practices</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 xml:space="preserve">(Fidan </w:t>
      </w:r>
      <w:proofErr w:type="spellStart"/>
      <w:r w:rsidRPr="0037302C">
        <w:rPr>
          <w:rFonts w:asciiTheme="majorHAnsi" w:eastAsia="Times New Roman" w:hAnsiTheme="majorHAnsi" w:cstheme="majorHAnsi"/>
          <w:i/>
          <w:iCs/>
          <w:kern w:val="0"/>
          <w:sz w:val="22"/>
          <w:szCs w:val="22"/>
          <w:lang w:val="en-US" w:eastAsia="tr-TR"/>
          <w14:ligatures w14:val="none"/>
        </w:rPr>
        <w:t>Üretim</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ve</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Bakım</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Çalışmaları</w:t>
      </w:r>
      <w:proofErr w:type="spellEnd"/>
      <w:r w:rsidRPr="0037302C">
        <w:rPr>
          <w:rFonts w:asciiTheme="majorHAnsi" w:eastAsia="Times New Roman" w:hAnsiTheme="majorHAnsi" w:cstheme="majorHAnsi"/>
          <w:i/>
          <w:iCs/>
          <w:kern w:val="0"/>
          <w:sz w:val="22"/>
          <w:szCs w:val="22"/>
          <w:lang w:val="en-US" w:eastAsia="tr-TR"/>
          <w14:ligatures w14:val="none"/>
        </w:rPr>
        <w:t xml:space="preserve"> Tamimi No. 7326)</w:t>
      </w:r>
      <w:r w:rsidRPr="0037302C">
        <w:rPr>
          <w:rFonts w:asciiTheme="majorHAnsi" w:eastAsia="Times New Roman" w:hAnsiTheme="majorHAnsi" w:cstheme="majorHAnsi"/>
          <w:kern w:val="0"/>
          <w:sz w:val="22"/>
          <w:szCs w:val="22"/>
          <w:lang w:val="en-US" w:eastAsia="tr-TR"/>
          <w14:ligatures w14:val="none"/>
        </w:rPr>
        <w:br/>
        <w:t>General Directorate of Forestry (Orman Genel Müdürlüğü – OGM), Republic of Türkiye</w:t>
      </w:r>
      <w:r w:rsidRPr="0037302C">
        <w:rPr>
          <w:rFonts w:asciiTheme="majorHAnsi" w:eastAsia="Times New Roman" w:hAnsiTheme="majorHAnsi" w:cstheme="majorHAnsi"/>
          <w:kern w:val="0"/>
          <w:sz w:val="22"/>
          <w:szCs w:val="22"/>
          <w:lang w:val="en-US" w:eastAsia="tr-TR"/>
          <w14:ligatures w14:val="none"/>
        </w:rPr>
        <w:br/>
      </w:r>
      <w:hyperlink r:id="rId12" w:tgtFrame="_new" w:history="1">
        <w:r w:rsidRPr="0037302C">
          <w:rPr>
            <w:rFonts w:asciiTheme="majorHAnsi" w:eastAsia="Times New Roman" w:hAnsiTheme="majorHAnsi" w:cstheme="majorHAnsi"/>
            <w:color w:val="0000FF"/>
            <w:kern w:val="0"/>
            <w:sz w:val="22"/>
            <w:szCs w:val="22"/>
            <w:u w:val="single"/>
            <w:lang w:val="en-US" w:eastAsia="tr-TR"/>
            <w14:ligatures w14:val="none"/>
          </w:rPr>
          <w:t>https://www.ogm.gov.tr/tr/e-kutuphane/mevzuat/tamimler</w:t>
        </w:r>
      </w:hyperlink>
    </w:p>
    <w:p w14:paraId="4F02CFEB"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Circular No. 7327 on Containerized and Covered Seedling Production Practices</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w:t>
      </w:r>
      <w:proofErr w:type="spellStart"/>
      <w:r w:rsidRPr="0037302C">
        <w:rPr>
          <w:rFonts w:asciiTheme="majorHAnsi" w:eastAsia="Times New Roman" w:hAnsiTheme="majorHAnsi" w:cstheme="majorHAnsi"/>
          <w:i/>
          <w:iCs/>
          <w:kern w:val="0"/>
          <w:sz w:val="22"/>
          <w:szCs w:val="22"/>
          <w:lang w:val="en-US" w:eastAsia="tr-TR"/>
          <w14:ligatures w14:val="none"/>
        </w:rPr>
        <w:t>Tüplü</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ve</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Kaplı</w:t>
      </w:r>
      <w:proofErr w:type="spellEnd"/>
      <w:r w:rsidRPr="0037302C">
        <w:rPr>
          <w:rFonts w:asciiTheme="majorHAnsi" w:eastAsia="Times New Roman" w:hAnsiTheme="majorHAnsi" w:cstheme="majorHAnsi"/>
          <w:i/>
          <w:iCs/>
          <w:kern w:val="0"/>
          <w:sz w:val="22"/>
          <w:szCs w:val="22"/>
          <w:lang w:val="en-US" w:eastAsia="tr-TR"/>
          <w14:ligatures w14:val="none"/>
        </w:rPr>
        <w:t xml:space="preserve"> Fidan Üretimi </w:t>
      </w:r>
      <w:proofErr w:type="spellStart"/>
      <w:r w:rsidRPr="0037302C">
        <w:rPr>
          <w:rFonts w:asciiTheme="majorHAnsi" w:eastAsia="Times New Roman" w:hAnsiTheme="majorHAnsi" w:cstheme="majorHAnsi"/>
          <w:i/>
          <w:iCs/>
          <w:kern w:val="0"/>
          <w:sz w:val="22"/>
          <w:szCs w:val="22"/>
          <w:lang w:val="en-US" w:eastAsia="tr-TR"/>
          <w14:ligatures w14:val="none"/>
        </w:rPr>
        <w:t>Çalışmaları</w:t>
      </w:r>
      <w:proofErr w:type="spellEnd"/>
      <w:r w:rsidRPr="0037302C">
        <w:rPr>
          <w:rFonts w:asciiTheme="majorHAnsi" w:eastAsia="Times New Roman" w:hAnsiTheme="majorHAnsi" w:cstheme="majorHAnsi"/>
          <w:i/>
          <w:iCs/>
          <w:kern w:val="0"/>
          <w:sz w:val="22"/>
          <w:szCs w:val="22"/>
          <w:lang w:val="en-US" w:eastAsia="tr-TR"/>
          <w14:ligatures w14:val="none"/>
        </w:rPr>
        <w:t xml:space="preserve"> Tamimi No. 7327)</w:t>
      </w:r>
      <w:r w:rsidRPr="0037302C">
        <w:rPr>
          <w:rFonts w:asciiTheme="majorHAnsi" w:eastAsia="Times New Roman" w:hAnsiTheme="majorHAnsi" w:cstheme="majorHAnsi"/>
          <w:kern w:val="0"/>
          <w:sz w:val="22"/>
          <w:szCs w:val="22"/>
          <w:lang w:val="en-US" w:eastAsia="tr-TR"/>
          <w14:ligatures w14:val="none"/>
        </w:rPr>
        <w:br/>
        <w:t>General Directorate of Forestry (Orman Genel Müdürlüğü – OGM), Republic of Türkiye</w:t>
      </w:r>
    </w:p>
    <w:p w14:paraId="39EF488F"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Circular No. 7310 on Private Afforestation</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 xml:space="preserve">(Özel </w:t>
      </w:r>
      <w:proofErr w:type="spellStart"/>
      <w:r w:rsidRPr="0037302C">
        <w:rPr>
          <w:rFonts w:asciiTheme="majorHAnsi" w:eastAsia="Times New Roman" w:hAnsiTheme="majorHAnsi" w:cstheme="majorHAnsi"/>
          <w:i/>
          <w:iCs/>
          <w:kern w:val="0"/>
          <w:sz w:val="22"/>
          <w:szCs w:val="22"/>
          <w:lang w:val="en-US" w:eastAsia="tr-TR"/>
          <w14:ligatures w14:val="none"/>
        </w:rPr>
        <w:t>Ağaçlandırma</w:t>
      </w:r>
      <w:proofErr w:type="spellEnd"/>
      <w:r w:rsidRPr="0037302C">
        <w:rPr>
          <w:rFonts w:asciiTheme="majorHAnsi" w:eastAsia="Times New Roman" w:hAnsiTheme="majorHAnsi" w:cstheme="majorHAnsi"/>
          <w:i/>
          <w:iCs/>
          <w:kern w:val="0"/>
          <w:sz w:val="22"/>
          <w:szCs w:val="22"/>
          <w:lang w:val="en-US" w:eastAsia="tr-TR"/>
          <w14:ligatures w14:val="none"/>
        </w:rPr>
        <w:t xml:space="preserve"> Tamimi No. 7310 – consolidated and amended versions)</w:t>
      </w:r>
      <w:r w:rsidRPr="0037302C">
        <w:rPr>
          <w:rFonts w:asciiTheme="majorHAnsi" w:eastAsia="Times New Roman" w:hAnsiTheme="majorHAnsi" w:cstheme="majorHAnsi"/>
          <w:kern w:val="0"/>
          <w:sz w:val="22"/>
          <w:szCs w:val="22"/>
          <w:lang w:val="en-US" w:eastAsia="tr-TR"/>
          <w14:ligatures w14:val="none"/>
        </w:rPr>
        <w:br/>
        <w:t>General Directorate of Forestry (Orman Genel Müdürlüğü – OGM), Republic of Türkiye</w:t>
      </w:r>
    </w:p>
    <w:p w14:paraId="2BBF55CA"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Technical Principles for Operations in Forest Nurseries</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 xml:space="preserve">(Orman </w:t>
      </w:r>
      <w:proofErr w:type="spellStart"/>
      <w:r w:rsidRPr="0037302C">
        <w:rPr>
          <w:rFonts w:asciiTheme="majorHAnsi" w:eastAsia="Times New Roman" w:hAnsiTheme="majorHAnsi" w:cstheme="majorHAnsi"/>
          <w:i/>
          <w:iCs/>
          <w:kern w:val="0"/>
          <w:sz w:val="22"/>
          <w:szCs w:val="22"/>
          <w:lang w:val="en-US" w:eastAsia="tr-TR"/>
          <w14:ligatures w14:val="none"/>
        </w:rPr>
        <w:t>Fidanlıklarında</w:t>
      </w:r>
      <w:proofErr w:type="spellEnd"/>
      <w:r w:rsidRPr="0037302C">
        <w:rPr>
          <w:rFonts w:asciiTheme="majorHAnsi" w:eastAsia="Times New Roman" w:hAnsiTheme="majorHAnsi" w:cstheme="majorHAnsi"/>
          <w:i/>
          <w:iCs/>
          <w:kern w:val="0"/>
          <w:sz w:val="22"/>
          <w:szCs w:val="22"/>
          <w:lang w:val="en-US" w:eastAsia="tr-TR"/>
          <w14:ligatures w14:val="none"/>
        </w:rPr>
        <w:t xml:space="preserve"> Teknik </w:t>
      </w:r>
      <w:proofErr w:type="spellStart"/>
      <w:r w:rsidRPr="0037302C">
        <w:rPr>
          <w:rFonts w:asciiTheme="majorHAnsi" w:eastAsia="Times New Roman" w:hAnsiTheme="majorHAnsi" w:cstheme="majorHAnsi"/>
          <w:i/>
          <w:iCs/>
          <w:kern w:val="0"/>
          <w:sz w:val="22"/>
          <w:szCs w:val="22"/>
          <w:lang w:val="en-US" w:eastAsia="tr-TR"/>
          <w14:ligatures w14:val="none"/>
        </w:rPr>
        <w:t>Çalışma</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Esasları</w:t>
      </w:r>
      <w:proofErr w:type="spellEnd"/>
      <w:r w:rsidRPr="0037302C">
        <w:rPr>
          <w:rFonts w:asciiTheme="majorHAnsi" w:eastAsia="Times New Roman" w:hAnsiTheme="majorHAnsi" w:cstheme="majorHAnsi"/>
          <w:i/>
          <w:iCs/>
          <w:kern w:val="0"/>
          <w:sz w:val="22"/>
          <w:szCs w:val="22"/>
          <w:lang w:val="en-US" w:eastAsia="tr-TR"/>
          <w14:ligatures w14:val="none"/>
        </w:rPr>
        <w:t>)</w:t>
      </w:r>
      <w:r w:rsidRPr="0037302C">
        <w:rPr>
          <w:rFonts w:asciiTheme="majorHAnsi" w:eastAsia="Times New Roman" w:hAnsiTheme="majorHAnsi" w:cstheme="majorHAnsi"/>
          <w:kern w:val="0"/>
          <w:sz w:val="22"/>
          <w:szCs w:val="22"/>
          <w:lang w:val="en-US" w:eastAsia="tr-TR"/>
          <w14:ligatures w14:val="none"/>
        </w:rPr>
        <w:br/>
        <w:t>General Directorate of Forestry (Orman Genel Müdürlüğü – OGM), Republic of Türkiye</w:t>
      </w:r>
    </w:p>
    <w:p w14:paraId="664AF6EE" w14:textId="77777777" w:rsidR="0037302C" w:rsidRPr="0037302C" w:rsidRDefault="0037302C" w:rsidP="0037302C">
      <w:pPr>
        <w:numPr>
          <w:ilvl w:val="0"/>
          <w:numId w:val="2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Angren Nursery Development: Assessment and Recommendation Report</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 xml:space="preserve">(Angren </w:t>
      </w:r>
      <w:proofErr w:type="spellStart"/>
      <w:r w:rsidRPr="0037302C">
        <w:rPr>
          <w:rFonts w:asciiTheme="majorHAnsi" w:eastAsia="Times New Roman" w:hAnsiTheme="majorHAnsi" w:cstheme="majorHAnsi"/>
          <w:i/>
          <w:iCs/>
          <w:kern w:val="0"/>
          <w:sz w:val="22"/>
          <w:szCs w:val="22"/>
          <w:lang w:val="en-US" w:eastAsia="tr-TR"/>
          <w14:ligatures w14:val="none"/>
        </w:rPr>
        <w:t>Fidanlık</w:t>
      </w:r>
      <w:proofErr w:type="spellEnd"/>
      <w:r w:rsidRPr="0037302C">
        <w:rPr>
          <w:rFonts w:asciiTheme="majorHAnsi" w:eastAsia="Times New Roman" w:hAnsiTheme="majorHAnsi" w:cstheme="majorHAnsi"/>
          <w:i/>
          <w:iCs/>
          <w:kern w:val="0"/>
          <w:sz w:val="22"/>
          <w:szCs w:val="22"/>
          <w:lang w:val="en-US" w:eastAsia="tr-TR"/>
          <w14:ligatures w14:val="none"/>
        </w:rPr>
        <w:t xml:space="preserve"> Gelişimi Öneri </w:t>
      </w:r>
      <w:proofErr w:type="spellStart"/>
      <w:r w:rsidRPr="0037302C">
        <w:rPr>
          <w:rFonts w:asciiTheme="majorHAnsi" w:eastAsia="Times New Roman" w:hAnsiTheme="majorHAnsi" w:cstheme="majorHAnsi"/>
          <w:i/>
          <w:iCs/>
          <w:kern w:val="0"/>
          <w:sz w:val="22"/>
          <w:szCs w:val="22"/>
          <w:lang w:val="en-US" w:eastAsia="tr-TR"/>
          <w14:ligatures w14:val="none"/>
        </w:rPr>
        <w:t>ve</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Değerlendirme</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Raporu</w:t>
      </w:r>
      <w:proofErr w:type="spellEnd"/>
      <w:r w:rsidRPr="0037302C">
        <w:rPr>
          <w:rFonts w:asciiTheme="majorHAnsi" w:eastAsia="Times New Roman" w:hAnsiTheme="majorHAnsi" w:cstheme="majorHAnsi"/>
          <w:i/>
          <w:iCs/>
          <w:kern w:val="0"/>
          <w:sz w:val="22"/>
          <w:szCs w:val="22"/>
          <w:lang w:val="en-US" w:eastAsia="tr-TR"/>
          <w14:ligatures w14:val="none"/>
        </w:rPr>
        <w:t>)</w:t>
      </w:r>
      <w:r w:rsidRPr="0037302C">
        <w:rPr>
          <w:rFonts w:asciiTheme="majorHAnsi" w:eastAsia="Times New Roman" w:hAnsiTheme="majorHAnsi" w:cstheme="majorHAnsi"/>
          <w:kern w:val="0"/>
          <w:sz w:val="22"/>
          <w:szCs w:val="22"/>
          <w:lang w:val="en-US" w:eastAsia="tr-TR"/>
          <w14:ligatures w14:val="none"/>
        </w:rPr>
        <w:br/>
        <w:t>Internal technical assessment document prepared for nursery modernization and development in Angren</w:t>
      </w:r>
    </w:p>
    <w:p w14:paraId="64EFEC6A" w14:textId="77777777" w:rsidR="0037302C" w:rsidRPr="0037302C" w:rsidRDefault="0037302C" w:rsidP="0037302C">
      <w:pPr>
        <w:pStyle w:val="Balk3"/>
        <w:rPr>
          <w:rFonts w:asciiTheme="majorHAnsi" w:eastAsia="Times New Roman" w:hAnsiTheme="majorHAnsi" w:cstheme="majorHAnsi"/>
          <w:sz w:val="22"/>
          <w:szCs w:val="22"/>
          <w:lang w:val="en-US" w:eastAsia="tr-TR"/>
        </w:rPr>
      </w:pPr>
      <w:bookmarkStart w:id="22" w:name="_Toc217754320"/>
      <w:r w:rsidRPr="0037302C">
        <w:rPr>
          <w:rFonts w:asciiTheme="majorHAnsi" w:eastAsia="Times New Roman" w:hAnsiTheme="majorHAnsi" w:cstheme="majorHAnsi"/>
          <w:sz w:val="22"/>
          <w:szCs w:val="22"/>
          <w:lang w:val="en-US" w:eastAsia="tr-TR"/>
        </w:rPr>
        <w:lastRenderedPageBreak/>
        <w:t>Soil, Water, and Environmental Analysis References</w:t>
      </w:r>
      <w:bookmarkEnd w:id="22"/>
    </w:p>
    <w:p w14:paraId="634D842F" w14:textId="77777777" w:rsidR="0037302C" w:rsidRPr="0037302C" w:rsidRDefault="0037302C" w:rsidP="0037302C">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Soil Analysis and Interpretation</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 xml:space="preserve">(Toprak </w:t>
      </w:r>
      <w:proofErr w:type="spellStart"/>
      <w:r w:rsidRPr="0037302C">
        <w:rPr>
          <w:rFonts w:asciiTheme="majorHAnsi" w:eastAsia="Times New Roman" w:hAnsiTheme="majorHAnsi" w:cstheme="majorHAnsi"/>
          <w:i/>
          <w:iCs/>
          <w:kern w:val="0"/>
          <w:sz w:val="22"/>
          <w:szCs w:val="22"/>
          <w:lang w:val="en-US" w:eastAsia="tr-TR"/>
          <w14:ligatures w14:val="none"/>
        </w:rPr>
        <w:t>Analizleri</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ve</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Yorumlanması</w:t>
      </w:r>
      <w:proofErr w:type="spellEnd"/>
      <w:r w:rsidRPr="0037302C">
        <w:rPr>
          <w:rFonts w:asciiTheme="majorHAnsi" w:eastAsia="Times New Roman" w:hAnsiTheme="majorHAnsi" w:cstheme="majorHAnsi"/>
          <w:i/>
          <w:iCs/>
          <w:kern w:val="0"/>
          <w:sz w:val="22"/>
          <w:szCs w:val="22"/>
          <w:lang w:val="en-US" w:eastAsia="tr-TR"/>
          <w14:ligatures w14:val="none"/>
        </w:rPr>
        <w:t>)</w:t>
      </w:r>
      <w:r w:rsidRPr="0037302C">
        <w:rPr>
          <w:rFonts w:asciiTheme="majorHAnsi" w:eastAsia="Times New Roman" w:hAnsiTheme="majorHAnsi" w:cstheme="majorHAnsi"/>
          <w:kern w:val="0"/>
          <w:sz w:val="22"/>
          <w:szCs w:val="22"/>
          <w:lang w:val="en-US" w:eastAsia="tr-TR"/>
          <w14:ligatures w14:val="none"/>
        </w:rPr>
        <w:br/>
        <w:t>Ministry of Agriculture and Forestry of the Republic of Türkiye, 2025</w:t>
      </w:r>
      <w:r w:rsidRPr="0037302C">
        <w:rPr>
          <w:rFonts w:asciiTheme="majorHAnsi" w:eastAsia="Times New Roman" w:hAnsiTheme="majorHAnsi" w:cstheme="majorHAnsi"/>
          <w:kern w:val="0"/>
          <w:sz w:val="22"/>
          <w:szCs w:val="22"/>
          <w:lang w:val="en-US" w:eastAsia="tr-TR"/>
          <w14:ligatures w14:val="none"/>
        </w:rPr>
        <w:br/>
      </w:r>
      <w:hyperlink r:id="rId13" w:tgtFrame="_new" w:history="1">
        <w:r w:rsidRPr="0037302C">
          <w:rPr>
            <w:rFonts w:asciiTheme="majorHAnsi" w:eastAsia="Times New Roman" w:hAnsiTheme="majorHAnsi" w:cstheme="majorHAnsi"/>
            <w:color w:val="0000FF"/>
            <w:kern w:val="0"/>
            <w:sz w:val="22"/>
            <w:szCs w:val="22"/>
            <w:u w:val="single"/>
            <w:lang w:val="en-US" w:eastAsia="tr-TR"/>
            <w14:ligatures w14:val="none"/>
          </w:rPr>
          <w:t>https://arastirma.tarimorman.gov.tr/ktae/Belgeler/BGT/Toprak_Analizleri_ve_Yorumlanmasi.pdf</w:t>
        </w:r>
      </w:hyperlink>
    </w:p>
    <w:p w14:paraId="2FD4EB92" w14:textId="77777777" w:rsidR="0037302C" w:rsidRPr="0037302C" w:rsidRDefault="0037302C" w:rsidP="0037302C">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Regulation on Soil Sampling – TS 9923</w:t>
      </w:r>
      <w:r w:rsidRPr="0037302C">
        <w:rPr>
          <w:rFonts w:asciiTheme="majorHAnsi" w:eastAsia="Times New Roman" w:hAnsiTheme="majorHAnsi" w:cstheme="majorHAnsi"/>
          <w:kern w:val="0"/>
          <w:sz w:val="22"/>
          <w:szCs w:val="22"/>
          <w:lang w:val="en-US" w:eastAsia="tr-TR"/>
          <w14:ligatures w14:val="none"/>
        </w:rPr>
        <w:br/>
      </w:r>
      <w:r w:rsidRPr="0037302C">
        <w:rPr>
          <w:rFonts w:asciiTheme="majorHAnsi" w:eastAsia="Times New Roman" w:hAnsiTheme="majorHAnsi" w:cstheme="majorHAnsi"/>
          <w:i/>
          <w:iCs/>
          <w:kern w:val="0"/>
          <w:sz w:val="22"/>
          <w:szCs w:val="22"/>
          <w:lang w:val="en-US" w:eastAsia="tr-TR"/>
          <w14:ligatures w14:val="none"/>
        </w:rPr>
        <w:t>(</w:t>
      </w:r>
      <w:proofErr w:type="spellStart"/>
      <w:r w:rsidRPr="0037302C">
        <w:rPr>
          <w:rFonts w:asciiTheme="majorHAnsi" w:eastAsia="Times New Roman" w:hAnsiTheme="majorHAnsi" w:cstheme="majorHAnsi"/>
          <w:i/>
          <w:iCs/>
          <w:kern w:val="0"/>
          <w:sz w:val="22"/>
          <w:szCs w:val="22"/>
          <w:lang w:val="en-US" w:eastAsia="tr-TR"/>
          <w14:ligatures w14:val="none"/>
        </w:rPr>
        <w:t>Topraktan</w:t>
      </w:r>
      <w:proofErr w:type="spellEnd"/>
      <w:r w:rsidRPr="0037302C">
        <w:rPr>
          <w:rFonts w:asciiTheme="majorHAnsi" w:eastAsia="Times New Roman" w:hAnsiTheme="majorHAnsi" w:cstheme="majorHAnsi"/>
          <w:i/>
          <w:iCs/>
          <w:kern w:val="0"/>
          <w:sz w:val="22"/>
          <w:szCs w:val="22"/>
          <w:lang w:val="en-US" w:eastAsia="tr-TR"/>
          <w14:ligatures w14:val="none"/>
        </w:rPr>
        <w:t xml:space="preserve"> </w:t>
      </w:r>
      <w:proofErr w:type="spellStart"/>
      <w:r w:rsidRPr="0037302C">
        <w:rPr>
          <w:rFonts w:asciiTheme="majorHAnsi" w:eastAsia="Times New Roman" w:hAnsiTheme="majorHAnsi" w:cstheme="majorHAnsi"/>
          <w:i/>
          <w:iCs/>
          <w:kern w:val="0"/>
          <w:sz w:val="22"/>
          <w:szCs w:val="22"/>
          <w:lang w:val="en-US" w:eastAsia="tr-TR"/>
          <w14:ligatures w14:val="none"/>
        </w:rPr>
        <w:t>Numune</w:t>
      </w:r>
      <w:proofErr w:type="spellEnd"/>
      <w:r w:rsidRPr="0037302C">
        <w:rPr>
          <w:rFonts w:asciiTheme="majorHAnsi" w:eastAsia="Times New Roman" w:hAnsiTheme="majorHAnsi" w:cstheme="majorHAnsi"/>
          <w:i/>
          <w:iCs/>
          <w:kern w:val="0"/>
          <w:sz w:val="22"/>
          <w:szCs w:val="22"/>
          <w:lang w:val="en-US" w:eastAsia="tr-TR"/>
          <w14:ligatures w14:val="none"/>
        </w:rPr>
        <w:t xml:space="preserve"> Alma </w:t>
      </w:r>
      <w:proofErr w:type="spellStart"/>
      <w:r w:rsidRPr="0037302C">
        <w:rPr>
          <w:rFonts w:asciiTheme="majorHAnsi" w:eastAsia="Times New Roman" w:hAnsiTheme="majorHAnsi" w:cstheme="majorHAnsi"/>
          <w:i/>
          <w:iCs/>
          <w:kern w:val="0"/>
          <w:sz w:val="22"/>
          <w:szCs w:val="22"/>
          <w:lang w:val="en-US" w:eastAsia="tr-TR"/>
          <w14:ligatures w14:val="none"/>
        </w:rPr>
        <w:t>Mevzuatı</w:t>
      </w:r>
      <w:proofErr w:type="spellEnd"/>
      <w:r w:rsidRPr="0037302C">
        <w:rPr>
          <w:rFonts w:asciiTheme="majorHAnsi" w:eastAsia="Times New Roman" w:hAnsiTheme="majorHAnsi" w:cstheme="majorHAnsi"/>
          <w:i/>
          <w:iCs/>
          <w:kern w:val="0"/>
          <w:sz w:val="22"/>
          <w:szCs w:val="22"/>
          <w:lang w:val="en-US" w:eastAsia="tr-TR"/>
          <w14:ligatures w14:val="none"/>
        </w:rPr>
        <w:t xml:space="preserve"> – TS 9923)</w:t>
      </w:r>
      <w:r w:rsidRPr="0037302C">
        <w:rPr>
          <w:rFonts w:asciiTheme="majorHAnsi" w:eastAsia="Times New Roman" w:hAnsiTheme="majorHAnsi" w:cstheme="majorHAnsi"/>
          <w:kern w:val="0"/>
          <w:sz w:val="22"/>
          <w:szCs w:val="22"/>
          <w:lang w:val="en-US" w:eastAsia="tr-TR"/>
          <w14:ligatures w14:val="none"/>
        </w:rPr>
        <w:br/>
        <w:t>Ministry of Environment, Urbanization and Climate Change of the Republic of Türkiye, 2025</w:t>
      </w:r>
      <w:r w:rsidRPr="0037302C">
        <w:rPr>
          <w:rFonts w:asciiTheme="majorHAnsi" w:eastAsia="Times New Roman" w:hAnsiTheme="majorHAnsi" w:cstheme="majorHAnsi"/>
          <w:kern w:val="0"/>
          <w:sz w:val="22"/>
          <w:szCs w:val="22"/>
          <w:lang w:val="en-US" w:eastAsia="tr-TR"/>
          <w14:ligatures w14:val="none"/>
        </w:rPr>
        <w:br/>
      </w:r>
      <w:hyperlink r:id="rId14" w:tgtFrame="_new" w:history="1">
        <w:r w:rsidRPr="0037302C">
          <w:rPr>
            <w:rFonts w:asciiTheme="majorHAnsi" w:eastAsia="Times New Roman" w:hAnsiTheme="majorHAnsi" w:cstheme="majorHAnsi"/>
            <w:color w:val="0000FF"/>
            <w:kern w:val="0"/>
            <w:sz w:val="22"/>
            <w:szCs w:val="22"/>
            <w:u w:val="single"/>
            <w:lang w:val="en-US" w:eastAsia="tr-TR"/>
            <w14:ligatures w14:val="none"/>
          </w:rPr>
          <w:t>https://webdosya.csb.gov.tr/db/lab/duyurular/topraktan-numune-alma-mevzuati-ts-9923-20211215114335.pdf</w:t>
        </w:r>
      </w:hyperlink>
    </w:p>
    <w:p w14:paraId="165E1A7B" w14:textId="77777777" w:rsidR="0037302C" w:rsidRPr="0037302C" w:rsidRDefault="0037302C" w:rsidP="0037302C">
      <w:pPr>
        <w:numPr>
          <w:ilvl w:val="0"/>
          <w:numId w:val="2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b/>
          <w:bCs/>
          <w:kern w:val="0"/>
          <w:sz w:val="22"/>
          <w:szCs w:val="22"/>
          <w:lang w:val="en-US" w:eastAsia="tr-TR"/>
          <w14:ligatures w14:val="none"/>
        </w:rPr>
        <w:t>Land Evaluation for Forestry</w:t>
      </w:r>
      <w:r w:rsidRPr="0037302C">
        <w:rPr>
          <w:rFonts w:asciiTheme="majorHAnsi" w:eastAsia="Times New Roman" w:hAnsiTheme="majorHAnsi" w:cstheme="majorHAnsi"/>
          <w:kern w:val="0"/>
          <w:sz w:val="22"/>
          <w:szCs w:val="22"/>
          <w:lang w:val="en-US" w:eastAsia="tr-TR"/>
          <w14:ligatures w14:val="none"/>
        </w:rPr>
        <w:br/>
        <w:t>FAO / General Directorate of Agricultural Reform (</w:t>
      </w:r>
      <w:proofErr w:type="spellStart"/>
      <w:r w:rsidRPr="0037302C">
        <w:rPr>
          <w:rFonts w:asciiTheme="majorHAnsi" w:eastAsia="Times New Roman" w:hAnsiTheme="majorHAnsi" w:cstheme="majorHAnsi"/>
          <w:kern w:val="0"/>
          <w:sz w:val="22"/>
          <w:szCs w:val="22"/>
          <w:lang w:val="en-US" w:eastAsia="tr-TR"/>
          <w14:ligatures w14:val="none"/>
        </w:rPr>
        <w:t>Tarım</w:t>
      </w:r>
      <w:proofErr w:type="spellEnd"/>
      <w:r w:rsidRPr="0037302C">
        <w:rPr>
          <w:rFonts w:asciiTheme="majorHAnsi" w:eastAsia="Times New Roman" w:hAnsiTheme="majorHAnsi" w:cstheme="majorHAnsi"/>
          <w:kern w:val="0"/>
          <w:sz w:val="22"/>
          <w:szCs w:val="22"/>
          <w:lang w:val="en-US" w:eastAsia="tr-TR"/>
          <w14:ligatures w14:val="none"/>
        </w:rPr>
        <w:t xml:space="preserve"> </w:t>
      </w:r>
      <w:proofErr w:type="spellStart"/>
      <w:r w:rsidRPr="0037302C">
        <w:rPr>
          <w:rFonts w:asciiTheme="majorHAnsi" w:eastAsia="Times New Roman" w:hAnsiTheme="majorHAnsi" w:cstheme="majorHAnsi"/>
          <w:kern w:val="0"/>
          <w:sz w:val="22"/>
          <w:szCs w:val="22"/>
          <w:lang w:val="en-US" w:eastAsia="tr-TR"/>
          <w14:ligatures w14:val="none"/>
        </w:rPr>
        <w:t>Reformu</w:t>
      </w:r>
      <w:proofErr w:type="spellEnd"/>
      <w:r w:rsidRPr="0037302C">
        <w:rPr>
          <w:rFonts w:asciiTheme="majorHAnsi" w:eastAsia="Times New Roman" w:hAnsiTheme="majorHAnsi" w:cstheme="majorHAnsi"/>
          <w:kern w:val="0"/>
          <w:sz w:val="22"/>
          <w:szCs w:val="22"/>
          <w:lang w:val="en-US" w:eastAsia="tr-TR"/>
          <w14:ligatures w14:val="none"/>
        </w:rPr>
        <w:t xml:space="preserve"> Genel Müdürlüğü), 2013</w:t>
      </w:r>
      <w:r w:rsidRPr="0037302C">
        <w:rPr>
          <w:rFonts w:asciiTheme="majorHAnsi" w:eastAsia="Times New Roman" w:hAnsiTheme="majorHAnsi" w:cstheme="majorHAnsi"/>
          <w:kern w:val="0"/>
          <w:sz w:val="22"/>
          <w:szCs w:val="22"/>
          <w:lang w:val="en-US" w:eastAsia="tr-TR"/>
          <w14:ligatures w14:val="none"/>
        </w:rPr>
        <w:br/>
      </w:r>
      <w:hyperlink r:id="rId15" w:tgtFrame="_new" w:history="1">
        <w:r w:rsidRPr="0037302C">
          <w:rPr>
            <w:rFonts w:asciiTheme="majorHAnsi" w:eastAsia="Times New Roman" w:hAnsiTheme="majorHAnsi" w:cstheme="majorHAnsi"/>
            <w:color w:val="0000FF"/>
            <w:kern w:val="0"/>
            <w:sz w:val="22"/>
            <w:szCs w:val="22"/>
            <w:u w:val="single"/>
            <w:lang w:val="en-US" w:eastAsia="tr-TR"/>
            <w14:ligatures w14:val="none"/>
          </w:rPr>
          <w:t>https://www.fao.org/4/a0541tr/a0541tr.pdf</w:t>
        </w:r>
      </w:hyperlink>
    </w:p>
    <w:p w14:paraId="332A9D60" w14:textId="77777777" w:rsidR="0037302C" w:rsidRPr="0037302C" w:rsidRDefault="0037302C" w:rsidP="0037302C">
      <w:pPr>
        <w:pStyle w:val="Balk3"/>
        <w:rPr>
          <w:rFonts w:asciiTheme="majorHAnsi" w:eastAsia="Times New Roman" w:hAnsiTheme="majorHAnsi" w:cstheme="majorHAnsi"/>
          <w:sz w:val="22"/>
          <w:szCs w:val="22"/>
          <w:lang w:val="en-US" w:eastAsia="tr-TR"/>
        </w:rPr>
      </w:pPr>
      <w:bookmarkStart w:id="23" w:name="_Toc217754321"/>
      <w:r w:rsidRPr="0037302C">
        <w:rPr>
          <w:rFonts w:asciiTheme="majorHAnsi" w:eastAsia="Times New Roman" w:hAnsiTheme="majorHAnsi" w:cstheme="majorHAnsi"/>
          <w:sz w:val="22"/>
          <w:szCs w:val="22"/>
          <w:lang w:val="en-US" w:eastAsia="tr-TR"/>
        </w:rPr>
        <w:t>RESILAND CA+ Project Documents</w:t>
      </w:r>
      <w:bookmarkEnd w:id="23"/>
    </w:p>
    <w:p w14:paraId="4511069E" w14:textId="542EADBD" w:rsidR="0037302C" w:rsidRPr="0037302C" w:rsidRDefault="0037302C" w:rsidP="0037302C">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Uzbekistan Resilient Landscapes Restoration Project (RESILAND CA+) – P174135</w:t>
      </w:r>
      <w:r w:rsidRPr="0037302C">
        <w:rPr>
          <w:rFonts w:asciiTheme="majorHAnsi" w:eastAsia="Times New Roman" w:hAnsiTheme="majorHAnsi" w:cstheme="majorHAnsi"/>
          <w:kern w:val="0"/>
          <w:sz w:val="22"/>
          <w:szCs w:val="22"/>
          <w:lang w:val="en-US" w:eastAsia="tr-TR"/>
          <w14:ligatures w14:val="none"/>
        </w:rPr>
        <w:br/>
        <w:t>Project Appraisal Document (PAD)</w:t>
      </w:r>
    </w:p>
    <w:p w14:paraId="3937B158" w14:textId="77777777" w:rsidR="0037302C" w:rsidRPr="0037302C" w:rsidRDefault="0037302C" w:rsidP="0037302C">
      <w:pPr>
        <w:numPr>
          <w:ilvl w:val="0"/>
          <w:numId w:val="2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Project Operations Manual (POM)</w:t>
      </w:r>
    </w:p>
    <w:p w14:paraId="66956074" w14:textId="77777777" w:rsidR="0037302C" w:rsidRPr="0037302C" w:rsidRDefault="0037302C" w:rsidP="0037302C">
      <w:pPr>
        <w:pStyle w:val="Balk2"/>
        <w:rPr>
          <w:rFonts w:eastAsia="Times New Roman" w:cstheme="majorHAnsi"/>
          <w:sz w:val="22"/>
          <w:szCs w:val="22"/>
          <w:lang w:val="en-US" w:eastAsia="tr-TR"/>
        </w:rPr>
      </w:pPr>
      <w:bookmarkStart w:id="24" w:name="_Toc217754322"/>
      <w:r w:rsidRPr="0037302C">
        <w:rPr>
          <w:rFonts w:eastAsia="Times New Roman" w:cstheme="majorHAnsi"/>
          <w:sz w:val="22"/>
          <w:szCs w:val="22"/>
          <w:lang w:val="en-US" w:eastAsia="tr-TR"/>
        </w:rPr>
        <w:t>7.4. Positioning of the RNF within This Report and within RESILAND CA+</w:t>
      </w:r>
      <w:bookmarkEnd w:id="24"/>
    </w:p>
    <w:p w14:paraId="0BA22340"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Within the structure of this report—</w:t>
      </w:r>
      <w:r w:rsidRPr="0037302C">
        <w:rPr>
          <w:rFonts w:asciiTheme="majorHAnsi" w:eastAsia="Times New Roman" w:hAnsiTheme="majorHAnsi" w:cstheme="majorHAnsi"/>
          <w:i/>
          <w:iCs/>
          <w:kern w:val="0"/>
          <w:sz w:val="22"/>
          <w:szCs w:val="22"/>
          <w:lang w:val="en-US" w:eastAsia="tr-TR"/>
          <w14:ligatures w14:val="none"/>
        </w:rPr>
        <w:t>Alignment of the RESILAND CA+ Nursery Programme with National Afforestation and Landscape Restoration Policies and the Uzbekistan–2030 Strategy</w:t>
      </w: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RESILAND CA Nursery Framework (RNF)</w:t>
      </w:r>
      <w:r w:rsidRPr="0037302C">
        <w:rPr>
          <w:rFonts w:asciiTheme="majorHAnsi" w:eastAsia="Times New Roman" w:hAnsiTheme="majorHAnsi" w:cstheme="majorHAnsi"/>
          <w:kern w:val="0"/>
          <w:sz w:val="22"/>
          <w:szCs w:val="22"/>
          <w:lang w:val="en-US" w:eastAsia="tr-TR"/>
          <w14:ligatures w14:val="none"/>
        </w:rPr>
        <w:t xml:space="preserve"> occupies a clearly defined and complementary role.</w:t>
      </w:r>
    </w:p>
    <w:p w14:paraId="662F114F" w14:textId="77777777" w:rsidR="0037302C" w:rsidRPr="0037302C" w:rsidRDefault="0037302C" w:rsidP="0037302C">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present report establishes the </w:t>
      </w:r>
      <w:r w:rsidRPr="0037302C">
        <w:rPr>
          <w:rFonts w:asciiTheme="majorHAnsi" w:eastAsia="Times New Roman" w:hAnsiTheme="majorHAnsi" w:cstheme="majorHAnsi"/>
          <w:b/>
          <w:bCs/>
          <w:kern w:val="0"/>
          <w:sz w:val="22"/>
          <w:szCs w:val="22"/>
          <w:lang w:val="en-US" w:eastAsia="tr-TR"/>
          <w14:ligatures w14:val="none"/>
        </w:rPr>
        <w:t>strategic, policy, legal, and institutional alignment</w:t>
      </w:r>
      <w:r w:rsidRPr="0037302C">
        <w:rPr>
          <w:rFonts w:asciiTheme="majorHAnsi" w:eastAsia="Times New Roman" w:hAnsiTheme="majorHAnsi" w:cstheme="majorHAnsi"/>
          <w:kern w:val="0"/>
          <w:sz w:val="22"/>
          <w:szCs w:val="22"/>
          <w:lang w:val="en-US" w:eastAsia="tr-TR"/>
          <w14:ligatures w14:val="none"/>
        </w:rPr>
        <w:t xml:space="preserve"> of nursery investments.</w:t>
      </w:r>
    </w:p>
    <w:p w14:paraId="36B7F358" w14:textId="77777777" w:rsidR="0037302C" w:rsidRPr="0037302C" w:rsidRDefault="0037302C" w:rsidP="0037302C">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RNF provides the </w:t>
      </w:r>
      <w:r w:rsidRPr="0037302C">
        <w:rPr>
          <w:rFonts w:asciiTheme="majorHAnsi" w:eastAsia="Times New Roman" w:hAnsiTheme="majorHAnsi" w:cstheme="majorHAnsi"/>
          <w:b/>
          <w:bCs/>
          <w:kern w:val="0"/>
          <w:sz w:val="22"/>
          <w:szCs w:val="22"/>
          <w:lang w:val="en-US" w:eastAsia="tr-TR"/>
          <w14:ligatures w14:val="none"/>
        </w:rPr>
        <w:t>technical and operational framework</w:t>
      </w:r>
      <w:r w:rsidRPr="0037302C">
        <w:rPr>
          <w:rFonts w:asciiTheme="majorHAnsi" w:eastAsia="Times New Roman" w:hAnsiTheme="majorHAnsi" w:cstheme="majorHAnsi"/>
          <w:kern w:val="0"/>
          <w:sz w:val="22"/>
          <w:szCs w:val="22"/>
          <w:lang w:val="en-US" w:eastAsia="tr-TR"/>
          <w14:ligatures w14:val="none"/>
        </w:rPr>
        <w:t xml:space="preserve"> through which this alignment is implemented in practice.</w:t>
      </w:r>
    </w:p>
    <w:p w14:paraId="49FF432C"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Accordingly, the RNF is presented </w:t>
      </w:r>
      <w:r w:rsidRPr="0037302C">
        <w:rPr>
          <w:rFonts w:asciiTheme="majorHAnsi" w:eastAsia="Times New Roman" w:hAnsiTheme="majorHAnsi" w:cstheme="majorHAnsi"/>
          <w:b/>
          <w:bCs/>
          <w:kern w:val="0"/>
          <w:sz w:val="22"/>
          <w:szCs w:val="22"/>
          <w:lang w:val="en-US" w:eastAsia="tr-TR"/>
          <w14:ligatures w14:val="none"/>
        </w:rPr>
        <w:t>as an annex to this report</w:t>
      </w:r>
      <w:r w:rsidRPr="0037302C">
        <w:rPr>
          <w:rFonts w:asciiTheme="majorHAnsi" w:eastAsia="Times New Roman" w:hAnsiTheme="majorHAnsi" w:cstheme="majorHAnsi"/>
          <w:kern w:val="0"/>
          <w:sz w:val="22"/>
          <w:szCs w:val="22"/>
          <w:lang w:val="en-US" w:eastAsia="tr-TR"/>
          <w14:ligatures w14:val="none"/>
        </w:rPr>
        <w:t xml:space="preserve">, while also being issued as a </w:t>
      </w:r>
      <w:r w:rsidRPr="0037302C">
        <w:rPr>
          <w:rFonts w:asciiTheme="majorHAnsi" w:eastAsia="Times New Roman" w:hAnsiTheme="majorHAnsi" w:cstheme="majorHAnsi"/>
          <w:b/>
          <w:bCs/>
          <w:kern w:val="0"/>
          <w:sz w:val="22"/>
          <w:szCs w:val="22"/>
          <w:lang w:val="en-US" w:eastAsia="tr-TR"/>
          <w14:ligatures w14:val="none"/>
        </w:rPr>
        <w:t>stand-alone document</w:t>
      </w:r>
      <w:r w:rsidRPr="0037302C">
        <w:rPr>
          <w:rFonts w:asciiTheme="majorHAnsi" w:eastAsia="Times New Roman" w:hAnsiTheme="majorHAnsi" w:cstheme="majorHAnsi"/>
          <w:kern w:val="0"/>
          <w:sz w:val="22"/>
          <w:szCs w:val="22"/>
          <w:lang w:val="en-US" w:eastAsia="tr-TR"/>
          <w14:ligatures w14:val="none"/>
        </w:rPr>
        <w:t xml:space="preserve"> capable of guiding future nursery development initiatives beyond the scope of the current contract.</w:t>
      </w:r>
    </w:p>
    <w:p w14:paraId="60C0BE68" w14:textId="77777777" w:rsidR="0037302C" w:rsidRPr="0037302C" w:rsidRDefault="0037302C" w:rsidP="0037302C">
      <w:pPr>
        <w:pStyle w:val="Balk2"/>
        <w:rPr>
          <w:rFonts w:eastAsia="Times New Roman" w:cstheme="majorHAnsi"/>
          <w:sz w:val="22"/>
          <w:szCs w:val="22"/>
          <w:lang w:val="en-US" w:eastAsia="tr-TR"/>
        </w:rPr>
      </w:pPr>
      <w:bookmarkStart w:id="25" w:name="_Toc217754323"/>
      <w:r w:rsidRPr="0037302C">
        <w:rPr>
          <w:rFonts w:eastAsia="Times New Roman" w:cstheme="majorHAnsi"/>
          <w:sz w:val="22"/>
          <w:szCs w:val="22"/>
          <w:lang w:val="en-US" w:eastAsia="tr-TR"/>
        </w:rPr>
        <w:t>7.5. Application of the RNF to the Nine Forestry Nurseries under RESILAND CA+</w:t>
      </w:r>
      <w:bookmarkEnd w:id="25"/>
    </w:p>
    <w:p w14:paraId="5D558A4D"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All planning, design, upgrading, and preparation activities for the </w:t>
      </w:r>
      <w:r w:rsidRPr="0037302C">
        <w:rPr>
          <w:rFonts w:asciiTheme="majorHAnsi" w:eastAsia="Times New Roman" w:hAnsiTheme="majorHAnsi" w:cstheme="majorHAnsi"/>
          <w:b/>
          <w:bCs/>
          <w:kern w:val="0"/>
          <w:sz w:val="22"/>
          <w:szCs w:val="22"/>
          <w:lang w:val="en-US" w:eastAsia="tr-TR"/>
          <w14:ligatures w14:val="none"/>
        </w:rPr>
        <w:t>nine (9) forestry nurseries</w:t>
      </w:r>
      <w:r w:rsidRPr="0037302C">
        <w:rPr>
          <w:rFonts w:asciiTheme="majorHAnsi" w:eastAsia="Times New Roman" w:hAnsiTheme="majorHAnsi" w:cstheme="majorHAnsi"/>
          <w:kern w:val="0"/>
          <w:sz w:val="22"/>
          <w:szCs w:val="22"/>
          <w:lang w:val="en-US" w:eastAsia="tr-TR"/>
          <w14:ligatures w14:val="none"/>
        </w:rPr>
        <w:t xml:space="preserve"> to be implemented under the RESILAND CA+ Programme will be carried out </w:t>
      </w:r>
      <w:r w:rsidRPr="0037302C">
        <w:rPr>
          <w:rFonts w:asciiTheme="majorHAnsi" w:eastAsia="Times New Roman" w:hAnsiTheme="majorHAnsi" w:cstheme="majorHAnsi"/>
          <w:b/>
          <w:bCs/>
          <w:kern w:val="0"/>
          <w:sz w:val="22"/>
          <w:szCs w:val="22"/>
          <w:lang w:val="en-US" w:eastAsia="tr-TR"/>
          <w14:ligatures w14:val="none"/>
        </w:rPr>
        <w:t>in full accordance with the Comprehensive Technical Disposition set out in the RESILAND CA Nursery Framework (RNF)</w:t>
      </w:r>
      <w:r w:rsidRPr="0037302C">
        <w:rPr>
          <w:rFonts w:asciiTheme="majorHAnsi" w:eastAsia="Times New Roman" w:hAnsiTheme="majorHAnsi" w:cstheme="majorHAnsi"/>
          <w:kern w:val="0"/>
          <w:sz w:val="22"/>
          <w:szCs w:val="22"/>
          <w:lang w:val="en-US" w:eastAsia="tr-TR"/>
          <w14:ligatures w14:val="none"/>
        </w:rPr>
        <w:t>.</w:t>
      </w:r>
    </w:p>
    <w:p w14:paraId="35A782BE"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By adopting the RNF as the core technical reference:</w:t>
      </w:r>
    </w:p>
    <w:p w14:paraId="764F7389" w14:textId="77777777" w:rsidR="0037302C" w:rsidRPr="0037302C" w:rsidRDefault="0037302C" w:rsidP="0037302C">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nursery development is standardized across sites and </w:t>
      </w:r>
      <w:proofErr w:type="spellStart"/>
      <w:r w:rsidRPr="0037302C">
        <w:rPr>
          <w:rFonts w:asciiTheme="majorHAnsi" w:eastAsia="Times New Roman" w:hAnsiTheme="majorHAnsi" w:cstheme="majorHAnsi"/>
          <w:kern w:val="0"/>
          <w:sz w:val="22"/>
          <w:szCs w:val="22"/>
          <w:lang w:val="en-US" w:eastAsia="tr-TR"/>
          <w14:ligatures w14:val="none"/>
        </w:rPr>
        <w:t>agro</w:t>
      </w:r>
      <w:proofErr w:type="spellEnd"/>
      <w:r w:rsidRPr="0037302C">
        <w:rPr>
          <w:rFonts w:asciiTheme="majorHAnsi" w:eastAsia="Times New Roman" w:hAnsiTheme="majorHAnsi" w:cstheme="majorHAnsi"/>
          <w:kern w:val="0"/>
          <w:sz w:val="22"/>
          <w:szCs w:val="22"/>
          <w:lang w:val="en-US" w:eastAsia="tr-TR"/>
          <w14:ligatures w14:val="none"/>
        </w:rPr>
        <w:t>-ecological zones;</w:t>
      </w:r>
    </w:p>
    <w:p w14:paraId="611037AB" w14:textId="77777777" w:rsidR="0037302C" w:rsidRPr="0037302C" w:rsidRDefault="0037302C" w:rsidP="0037302C">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ecological, climatic, legal, and institutional risks are systematically addressed;</w:t>
      </w:r>
    </w:p>
    <w:p w14:paraId="46348059" w14:textId="77777777" w:rsidR="0037302C" w:rsidRPr="0037302C" w:rsidRDefault="0037302C" w:rsidP="0037302C">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quality, sustainability, and long-term operability are embedded from the outset;</w:t>
      </w:r>
    </w:p>
    <w:p w14:paraId="672CBF61" w14:textId="77777777" w:rsidR="0037302C" w:rsidRPr="0037302C" w:rsidRDefault="0037302C" w:rsidP="0037302C">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and nursery investments function as enabling infrastructure for achieving national afforestation and landscape restoration targets.</w:t>
      </w:r>
    </w:p>
    <w:p w14:paraId="3AB6DF67"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lastRenderedPageBreak/>
        <w:t xml:space="preserve">In this way, the RNF reflects the </w:t>
      </w:r>
      <w:r w:rsidRPr="0037302C">
        <w:rPr>
          <w:rFonts w:asciiTheme="majorHAnsi" w:eastAsia="Times New Roman" w:hAnsiTheme="majorHAnsi" w:cstheme="majorHAnsi"/>
          <w:b/>
          <w:bCs/>
          <w:kern w:val="0"/>
          <w:sz w:val="22"/>
          <w:szCs w:val="22"/>
          <w:lang w:val="en-US" w:eastAsia="tr-TR"/>
          <w14:ligatures w14:val="none"/>
        </w:rPr>
        <w:t>fundamental technical approach</w:t>
      </w:r>
      <w:r w:rsidRPr="0037302C">
        <w:rPr>
          <w:rFonts w:asciiTheme="majorHAnsi" w:eastAsia="Times New Roman" w:hAnsiTheme="majorHAnsi" w:cstheme="majorHAnsi"/>
          <w:kern w:val="0"/>
          <w:sz w:val="22"/>
          <w:szCs w:val="22"/>
          <w:lang w:val="en-US" w:eastAsia="tr-TR"/>
          <w14:ligatures w14:val="none"/>
        </w:rPr>
        <w:t xml:space="preserve"> adopted under RESILAND CA+ for forestry nursery development, ensuring coherence between national strategy, project design, and on-the-ground implementation.</w:t>
      </w:r>
    </w:p>
    <w:p w14:paraId="7ED102D2" w14:textId="77777777" w:rsidR="0037302C" w:rsidRPr="0037302C" w:rsidRDefault="0037302C" w:rsidP="0037302C">
      <w:pPr>
        <w:pStyle w:val="Balk1"/>
        <w:rPr>
          <w:rFonts w:eastAsia="Times New Roman" w:cstheme="majorHAnsi"/>
          <w:sz w:val="22"/>
          <w:szCs w:val="22"/>
          <w:lang w:val="en-US" w:eastAsia="tr-TR"/>
        </w:rPr>
      </w:pPr>
      <w:bookmarkStart w:id="26" w:name="_Toc217754324"/>
      <w:r w:rsidRPr="0037302C">
        <w:rPr>
          <w:rFonts w:eastAsia="Times New Roman" w:cstheme="majorHAnsi"/>
          <w:sz w:val="22"/>
          <w:szCs w:val="22"/>
          <w:lang w:val="en-US" w:eastAsia="tr-TR"/>
        </w:rPr>
        <w:t>8. Conclusions</w:t>
      </w:r>
      <w:bookmarkEnd w:id="26"/>
    </w:p>
    <w:p w14:paraId="33662A1A"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analysis presented in this report confirms that the </w:t>
      </w:r>
      <w:r w:rsidRPr="0037302C">
        <w:rPr>
          <w:rFonts w:asciiTheme="majorHAnsi" w:eastAsia="Times New Roman" w:hAnsiTheme="majorHAnsi" w:cstheme="majorHAnsi"/>
          <w:b/>
          <w:bCs/>
          <w:kern w:val="0"/>
          <w:sz w:val="22"/>
          <w:szCs w:val="22"/>
          <w:lang w:val="en-US" w:eastAsia="tr-TR"/>
          <w14:ligatures w14:val="none"/>
        </w:rPr>
        <w:t>RESILAND CA+ Nursery Programme</w:t>
      </w:r>
      <w:r w:rsidRPr="0037302C">
        <w:rPr>
          <w:rFonts w:asciiTheme="majorHAnsi" w:eastAsia="Times New Roman" w:hAnsiTheme="majorHAnsi" w:cstheme="majorHAnsi"/>
          <w:kern w:val="0"/>
          <w:sz w:val="22"/>
          <w:szCs w:val="22"/>
          <w:lang w:val="en-US" w:eastAsia="tr-TR"/>
          <w14:ligatures w14:val="none"/>
        </w:rPr>
        <w:t>, as structured and implemented under Contract No. LRP/IC/08, is fully and coherently aligned with:</w:t>
      </w:r>
    </w:p>
    <w:p w14:paraId="7169EC01" w14:textId="77777777" w:rsidR="0037302C" w:rsidRPr="0037302C" w:rsidRDefault="0037302C" w:rsidP="0037302C">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proofErr w:type="spellStart"/>
      <w:proofErr w:type="gramStart"/>
      <w:r w:rsidRPr="0037302C">
        <w:rPr>
          <w:rFonts w:asciiTheme="majorHAnsi" w:eastAsia="Times New Roman" w:hAnsiTheme="majorHAnsi" w:cstheme="majorHAnsi"/>
          <w:b/>
          <w:bCs/>
          <w:kern w:val="0"/>
          <w:sz w:val="22"/>
          <w:szCs w:val="22"/>
          <w:lang w:val="en-US" w:eastAsia="tr-TR"/>
          <w14:ligatures w14:val="none"/>
        </w:rPr>
        <w:t>O‘</w:t>
      </w:r>
      <w:proofErr w:type="gramEnd"/>
      <w:r w:rsidRPr="0037302C">
        <w:rPr>
          <w:rFonts w:asciiTheme="majorHAnsi" w:eastAsia="Times New Roman" w:hAnsiTheme="majorHAnsi" w:cstheme="majorHAnsi"/>
          <w:b/>
          <w:bCs/>
          <w:kern w:val="0"/>
          <w:sz w:val="22"/>
          <w:szCs w:val="22"/>
          <w:lang w:val="en-US" w:eastAsia="tr-TR"/>
          <w14:ligatures w14:val="none"/>
        </w:rPr>
        <w:t>zbekiston</w:t>
      </w:r>
      <w:proofErr w:type="spellEnd"/>
      <w:r w:rsidRPr="0037302C">
        <w:rPr>
          <w:rFonts w:asciiTheme="majorHAnsi" w:eastAsia="Times New Roman" w:hAnsiTheme="majorHAnsi" w:cstheme="majorHAnsi"/>
          <w:b/>
          <w:bCs/>
          <w:kern w:val="0"/>
          <w:sz w:val="22"/>
          <w:szCs w:val="22"/>
          <w:lang w:val="en-US" w:eastAsia="tr-TR"/>
          <w14:ligatures w14:val="none"/>
        </w:rPr>
        <w:t xml:space="preserve">–2030 </w:t>
      </w:r>
      <w:proofErr w:type="spellStart"/>
      <w:r w:rsidRPr="0037302C">
        <w:rPr>
          <w:rFonts w:asciiTheme="majorHAnsi" w:eastAsia="Times New Roman" w:hAnsiTheme="majorHAnsi" w:cstheme="majorHAnsi"/>
          <w:b/>
          <w:bCs/>
          <w:kern w:val="0"/>
          <w:sz w:val="22"/>
          <w:szCs w:val="22"/>
          <w:lang w:val="en-US" w:eastAsia="tr-TR"/>
          <w14:ligatures w14:val="none"/>
        </w:rPr>
        <w:t>Strategiyasi</w:t>
      </w:r>
      <w:proofErr w:type="spellEnd"/>
      <w:r w:rsidRPr="0037302C">
        <w:rPr>
          <w:rFonts w:asciiTheme="majorHAnsi" w:eastAsia="Times New Roman" w:hAnsiTheme="majorHAnsi" w:cstheme="majorHAnsi"/>
          <w:b/>
          <w:bCs/>
          <w:kern w:val="0"/>
          <w:sz w:val="22"/>
          <w:szCs w:val="22"/>
          <w:lang w:val="en-US" w:eastAsia="tr-TR"/>
          <w14:ligatures w14:val="none"/>
        </w:rPr>
        <w:t xml:space="preserve"> (Uzbekistan–2030 Strategy)</w:t>
      </w:r>
      <w:r w:rsidRPr="0037302C">
        <w:rPr>
          <w:rFonts w:asciiTheme="majorHAnsi" w:eastAsia="Times New Roman" w:hAnsiTheme="majorHAnsi" w:cstheme="majorHAnsi"/>
          <w:kern w:val="0"/>
          <w:sz w:val="22"/>
          <w:szCs w:val="22"/>
          <w:lang w:val="en-US" w:eastAsia="tr-TR"/>
          <w14:ligatures w14:val="none"/>
        </w:rPr>
        <w:t>, including its quantified targets for afforestation, forest expansion, climate adaptation, and landscape restoration;</w:t>
      </w:r>
    </w:p>
    <w:p w14:paraId="078FC3EC" w14:textId="77777777" w:rsidR="0037302C" w:rsidRPr="0037302C" w:rsidRDefault="0037302C" w:rsidP="0037302C">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 xml:space="preserve">“Yashil Makon” </w:t>
      </w:r>
      <w:proofErr w:type="spellStart"/>
      <w:r w:rsidRPr="0037302C">
        <w:rPr>
          <w:rFonts w:asciiTheme="majorHAnsi" w:eastAsia="Times New Roman" w:hAnsiTheme="majorHAnsi" w:cstheme="majorHAnsi"/>
          <w:b/>
          <w:bCs/>
          <w:kern w:val="0"/>
          <w:sz w:val="22"/>
          <w:szCs w:val="22"/>
          <w:lang w:val="en-US" w:eastAsia="tr-TR"/>
          <w14:ligatures w14:val="none"/>
        </w:rPr>
        <w:t>Umummilliy</w:t>
      </w:r>
      <w:proofErr w:type="spellEnd"/>
      <w:r w:rsidRPr="0037302C">
        <w:rPr>
          <w:rFonts w:asciiTheme="majorHAnsi" w:eastAsia="Times New Roman" w:hAnsiTheme="majorHAnsi" w:cstheme="majorHAnsi"/>
          <w:b/>
          <w:bCs/>
          <w:kern w:val="0"/>
          <w:sz w:val="22"/>
          <w:szCs w:val="22"/>
          <w:lang w:val="en-US" w:eastAsia="tr-TR"/>
          <w14:ligatures w14:val="none"/>
        </w:rPr>
        <w:t xml:space="preserve"> </w:t>
      </w:r>
      <w:proofErr w:type="spellStart"/>
      <w:r w:rsidRPr="0037302C">
        <w:rPr>
          <w:rFonts w:asciiTheme="majorHAnsi" w:eastAsia="Times New Roman" w:hAnsiTheme="majorHAnsi" w:cstheme="majorHAnsi"/>
          <w:b/>
          <w:bCs/>
          <w:kern w:val="0"/>
          <w:sz w:val="22"/>
          <w:szCs w:val="22"/>
          <w:lang w:val="en-US" w:eastAsia="tr-TR"/>
          <w14:ligatures w14:val="none"/>
        </w:rPr>
        <w:t>Loyihasi</w:t>
      </w:r>
      <w:proofErr w:type="spellEnd"/>
      <w:r w:rsidRPr="0037302C">
        <w:rPr>
          <w:rFonts w:asciiTheme="majorHAnsi" w:eastAsia="Times New Roman" w:hAnsiTheme="majorHAnsi" w:cstheme="majorHAnsi"/>
          <w:b/>
          <w:bCs/>
          <w:kern w:val="0"/>
          <w:sz w:val="22"/>
          <w:szCs w:val="22"/>
          <w:lang w:val="en-US" w:eastAsia="tr-TR"/>
          <w14:ligatures w14:val="none"/>
        </w:rPr>
        <w:t xml:space="preserve"> (Green Space National Programme)</w:t>
      </w:r>
      <w:r w:rsidRPr="0037302C">
        <w:rPr>
          <w:rFonts w:asciiTheme="majorHAnsi" w:eastAsia="Times New Roman" w:hAnsiTheme="majorHAnsi" w:cstheme="majorHAnsi"/>
          <w:kern w:val="0"/>
          <w:sz w:val="22"/>
          <w:szCs w:val="22"/>
          <w:lang w:val="en-US" w:eastAsia="tr-TR"/>
          <w14:ligatures w14:val="none"/>
        </w:rPr>
        <w:t>, particularly its requirement for a continuous, high-quality supply of planting material and long-term tree maintenance;</w:t>
      </w:r>
    </w:p>
    <w:p w14:paraId="315BFB65" w14:textId="77777777" w:rsidR="0037302C" w:rsidRPr="0037302C" w:rsidRDefault="0037302C" w:rsidP="0037302C">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legal and institutional reform agenda</w:t>
      </w:r>
      <w:r w:rsidRPr="0037302C">
        <w:rPr>
          <w:rFonts w:asciiTheme="majorHAnsi" w:eastAsia="Times New Roman" w:hAnsiTheme="majorHAnsi" w:cstheme="majorHAnsi"/>
          <w:kern w:val="0"/>
          <w:sz w:val="22"/>
          <w:szCs w:val="22"/>
          <w:lang w:val="en-US" w:eastAsia="tr-TR"/>
          <w14:ligatures w14:val="none"/>
        </w:rPr>
        <w:t xml:space="preserve"> supported under </w:t>
      </w:r>
      <w:r w:rsidRPr="0037302C">
        <w:rPr>
          <w:rFonts w:asciiTheme="majorHAnsi" w:eastAsia="Times New Roman" w:hAnsiTheme="majorHAnsi" w:cstheme="majorHAnsi"/>
          <w:b/>
          <w:bCs/>
          <w:kern w:val="0"/>
          <w:sz w:val="22"/>
          <w:szCs w:val="22"/>
          <w:lang w:val="en-US" w:eastAsia="tr-TR"/>
          <w14:ligatures w14:val="none"/>
        </w:rPr>
        <w:t>RESILAND CA+ Sub-component 1.1</w:t>
      </w:r>
      <w:r w:rsidRPr="0037302C">
        <w:rPr>
          <w:rFonts w:asciiTheme="majorHAnsi" w:eastAsia="Times New Roman" w:hAnsiTheme="majorHAnsi" w:cstheme="majorHAnsi"/>
          <w:kern w:val="0"/>
          <w:sz w:val="22"/>
          <w:szCs w:val="22"/>
          <w:lang w:val="en-US" w:eastAsia="tr-TR"/>
          <w14:ligatures w14:val="none"/>
        </w:rPr>
        <w:t xml:space="preserve">, including the principles and provisions set out in the </w:t>
      </w:r>
      <w:r w:rsidRPr="0037302C">
        <w:rPr>
          <w:rFonts w:asciiTheme="majorHAnsi" w:eastAsia="Times New Roman" w:hAnsiTheme="majorHAnsi" w:cstheme="majorHAnsi"/>
          <w:b/>
          <w:bCs/>
          <w:kern w:val="0"/>
          <w:sz w:val="22"/>
          <w:szCs w:val="22"/>
          <w:lang w:val="en-US" w:eastAsia="tr-TR"/>
          <w14:ligatures w14:val="none"/>
        </w:rPr>
        <w:t>Draft Forest Code of the Republic of Uzbekistan</w:t>
      </w:r>
      <w:r w:rsidRPr="0037302C">
        <w:rPr>
          <w:rFonts w:asciiTheme="majorHAnsi" w:eastAsia="Times New Roman" w:hAnsiTheme="majorHAnsi" w:cstheme="majorHAnsi"/>
          <w:kern w:val="0"/>
          <w:sz w:val="22"/>
          <w:szCs w:val="22"/>
          <w:lang w:val="en-US" w:eastAsia="tr-TR"/>
          <w14:ligatures w14:val="none"/>
        </w:rPr>
        <w:t>, which formally recognizes forest nurseries as instruments of national environmental policy; and</w:t>
      </w:r>
    </w:p>
    <w:p w14:paraId="30C8102F" w14:textId="77777777" w:rsidR="0037302C" w:rsidRPr="0037302C" w:rsidRDefault="0037302C" w:rsidP="0037302C">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w:t>
      </w:r>
      <w:r w:rsidRPr="0037302C">
        <w:rPr>
          <w:rFonts w:asciiTheme="majorHAnsi" w:eastAsia="Times New Roman" w:hAnsiTheme="majorHAnsi" w:cstheme="majorHAnsi"/>
          <w:b/>
          <w:bCs/>
          <w:kern w:val="0"/>
          <w:sz w:val="22"/>
          <w:szCs w:val="22"/>
          <w:lang w:val="en-US" w:eastAsia="tr-TR"/>
          <w14:ligatures w14:val="none"/>
        </w:rPr>
        <w:t>operational and investment framework of Sub-component 2.1: Enhance Tree-based Landscape Restoration and Management</w:t>
      </w:r>
      <w:r w:rsidRPr="0037302C">
        <w:rPr>
          <w:rFonts w:asciiTheme="majorHAnsi" w:eastAsia="Times New Roman" w:hAnsiTheme="majorHAnsi" w:cstheme="majorHAnsi"/>
          <w:kern w:val="0"/>
          <w:sz w:val="22"/>
          <w:szCs w:val="22"/>
          <w:lang w:val="en-US" w:eastAsia="tr-TR"/>
          <w14:ligatures w14:val="none"/>
        </w:rPr>
        <w:t>, under which nursery development constitutes a core enabling input for tree-based restoration, agroforestry, farmer-managed natural regeneration, and ecosystem service–oriented interventions.</w:t>
      </w:r>
    </w:p>
    <w:p w14:paraId="0621A149"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Within this integrated framework, forestry nurseries are no longer treated as auxiliary or short-term facilities supporting isolated planting campaigns. Instead, they are positioned as </w:t>
      </w:r>
      <w:r w:rsidRPr="0037302C">
        <w:rPr>
          <w:rFonts w:asciiTheme="majorHAnsi" w:eastAsia="Times New Roman" w:hAnsiTheme="majorHAnsi" w:cstheme="majorHAnsi"/>
          <w:b/>
          <w:bCs/>
          <w:kern w:val="0"/>
          <w:sz w:val="22"/>
          <w:szCs w:val="22"/>
          <w:lang w:val="en-US" w:eastAsia="tr-TR"/>
          <w14:ligatures w14:val="none"/>
        </w:rPr>
        <w:t>strategic public infrastructure</w:t>
      </w:r>
      <w:r w:rsidRPr="0037302C">
        <w:rPr>
          <w:rFonts w:asciiTheme="majorHAnsi" w:eastAsia="Times New Roman" w:hAnsiTheme="majorHAnsi" w:cstheme="majorHAnsi"/>
          <w:kern w:val="0"/>
          <w:sz w:val="22"/>
          <w:szCs w:val="22"/>
          <w:lang w:val="en-US" w:eastAsia="tr-TR"/>
          <w14:ligatures w14:val="none"/>
        </w:rPr>
        <w:t>, essential for translating national policy commitments and project-level investments into sustainable, climate-resilient, and measurable restoration outcomes.</w:t>
      </w:r>
    </w:p>
    <w:p w14:paraId="53352890"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The preparation and adoption of the </w:t>
      </w:r>
      <w:r w:rsidRPr="0037302C">
        <w:rPr>
          <w:rFonts w:asciiTheme="majorHAnsi" w:eastAsia="Times New Roman" w:hAnsiTheme="majorHAnsi" w:cstheme="majorHAnsi"/>
          <w:b/>
          <w:bCs/>
          <w:kern w:val="0"/>
          <w:sz w:val="22"/>
          <w:szCs w:val="22"/>
          <w:lang w:val="en-US" w:eastAsia="tr-TR"/>
          <w14:ligatures w14:val="none"/>
        </w:rPr>
        <w:t>Comprehensive Technical Disposition for the Design, Upgrading, and Preparation of Forest Nurseries in Uzbekistan (RESILAND CA Nursery Framework – RNF)</w:t>
      </w:r>
      <w:r w:rsidRPr="0037302C">
        <w:rPr>
          <w:rFonts w:asciiTheme="majorHAnsi" w:eastAsia="Times New Roman" w:hAnsiTheme="majorHAnsi" w:cstheme="majorHAnsi"/>
          <w:kern w:val="0"/>
          <w:sz w:val="22"/>
          <w:szCs w:val="22"/>
          <w:lang w:val="en-US" w:eastAsia="tr-TR"/>
          <w14:ligatures w14:val="none"/>
        </w:rPr>
        <w:t xml:space="preserve"> provides a unifying technical foundation for this approach. By consolidating international best practices, national regulations, and RESILAND CA+ operational requirements into a single, standardized framework, the RNF ensures that nursery-related investments are technically sound, institutionally anchored, and scalable beyond the life of the project.</w:t>
      </w:r>
    </w:p>
    <w:p w14:paraId="3961FB3F" w14:textId="77777777" w:rsidR="0037302C" w:rsidRPr="0037302C" w:rsidRDefault="0037302C" w:rsidP="0037302C">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37302C">
        <w:rPr>
          <w:rFonts w:asciiTheme="majorHAnsi" w:eastAsia="Times New Roman" w:hAnsiTheme="majorHAnsi" w:cstheme="majorHAnsi"/>
          <w:kern w:val="0"/>
          <w:sz w:val="22"/>
          <w:szCs w:val="22"/>
          <w:lang w:val="en-US" w:eastAsia="tr-TR"/>
          <w14:ligatures w14:val="none"/>
        </w:rPr>
        <w:t xml:space="preserve">Accordingly, the nursery interventions implemented under this contract should be understood not as ancillary activities, but as </w:t>
      </w:r>
      <w:r w:rsidRPr="0037302C">
        <w:rPr>
          <w:rFonts w:asciiTheme="majorHAnsi" w:eastAsia="Times New Roman" w:hAnsiTheme="majorHAnsi" w:cstheme="majorHAnsi"/>
          <w:b/>
          <w:bCs/>
          <w:kern w:val="0"/>
          <w:sz w:val="22"/>
          <w:szCs w:val="22"/>
          <w:lang w:val="en-US" w:eastAsia="tr-TR"/>
          <w14:ligatures w14:val="none"/>
        </w:rPr>
        <w:t>foundational investments</w:t>
      </w:r>
      <w:r w:rsidRPr="0037302C">
        <w:rPr>
          <w:rFonts w:asciiTheme="majorHAnsi" w:eastAsia="Times New Roman" w:hAnsiTheme="majorHAnsi" w:cstheme="majorHAnsi"/>
          <w:kern w:val="0"/>
          <w:sz w:val="22"/>
          <w:szCs w:val="22"/>
          <w:lang w:val="en-US" w:eastAsia="tr-TR"/>
          <w14:ligatures w14:val="none"/>
        </w:rPr>
        <w:t xml:space="preserve"> that enable the successful realization of Uzbekistan’s national afforestation, forest rehabilitation, and landscape restoration objectives under the Uzbekistan–2030 Strategy, while simultaneously strengthening institutional capacity, reducing implementation risks, and enhancing the long-term resilience of restored landscapes.</w:t>
      </w:r>
    </w:p>
    <w:p w14:paraId="50BF0848" w14:textId="71A443C1" w:rsidR="0037302C" w:rsidRPr="005D4873" w:rsidRDefault="005D4873" w:rsidP="005D4873">
      <w:pPr>
        <w:pStyle w:val="Balk1"/>
        <w:rPr>
          <w:rFonts w:eastAsia="Times New Roman"/>
          <w:sz w:val="24"/>
          <w:szCs w:val="24"/>
          <w:lang w:val="en-US" w:eastAsia="tr-TR"/>
        </w:rPr>
      </w:pPr>
      <w:bookmarkStart w:id="27" w:name="_Toc217754325"/>
      <w:r w:rsidRPr="005D4873">
        <w:rPr>
          <w:rFonts w:eastAsia="Times New Roman"/>
          <w:sz w:val="24"/>
          <w:szCs w:val="24"/>
          <w:lang w:val="en-US" w:eastAsia="tr-TR"/>
        </w:rPr>
        <w:t>Annex: Comprehensive Technical Disposition for the Design, Upgrading, and Preparation of Forest Nurseries in Uzbekistan (RESILAND CA Nursery Framework – RNF)</w:t>
      </w:r>
      <w:bookmarkEnd w:id="27"/>
    </w:p>
    <w:sectPr w:rsidR="0037302C" w:rsidRPr="005D487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1ECB" w14:textId="77777777" w:rsidR="00702C8E" w:rsidRDefault="00702C8E" w:rsidP="005C5CA5">
      <w:r>
        <w:separator/>
      </w:r>
    </w:p>
  </w:endnote>
  <w:endnote w:type="continuationSeparator" w:id="0">
    <w:p w14:paraId="27F0A8E5" w14:textId="77777777" w:rsidR="00702C8E" w:rsidRDefault="00702C8E" w:rsidP="005C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27236"/>
      <w:docPartObj>
        <w:docPartGallery w:val="Page Numbers (Bottom of Page)"/>
        <w:docPartUnique/>
      </w:docPartObj>
    </w:sdtPr>
    <w:sdtContent>
      <w:p w14:paraId="42945420" w14:textId="77777777" w:rsidR="005C5CA5" w:rsidRDefault="005C5CA5">
        <w:pPr>
          <w:pStyle w:val="AltBilgi"/>
          <w:jc w:val="right"/>
        </w:pPr>
        <w:r>
          <w:t xml:space="preserve">Page </w:t>
        </w:r>
        <w:r>
          <w:fldChar w:fldCharType="begin"/>
        </w:r>
        <w:r>
          <w:instrText>PAGE   \* MERGEFORMAT</w:instrText>
        </w:r>
        <w:r>
          <w:fldChar w:fldCharType="separate"/>
        </w:r>
        <w:r>
          <w:t>2</w:t>
        </w:r>
        <w:r>
          <w:fldChar w:fldCharType="end"/>
        </w:r>
        <w:r>
          <w:t>//</w:t>
        </w:r>
        <w:fldSimple w:instr=" NUMPAGES   \* MERGEFORMAT ">
          <w:r>
            <w:rPr>
              <w:noProof/>
            </w:rPr>
            <w:t>6</w:t>
          </w:r>
        </w:fldSimple>
      </w:p>
      <w:p w14:paraId="4CB0BCE5" w14:textId="21B11B87" w:rsidR="005C5CA5" w:rsidRDefault="005C5CA5">
        <w:pPr>
          <w:pStyle w:val="AltBilgi"/>
          <w:jc w:val="right"/>
        </w:pPr>
        <w:r w:rsidRPr="001B4B1B">
          <w:rPr>
            <w:rFonts w:asciiTheme="majorHAnsi" w:hAnsiTheme="majorHAnsi" w:cstheme="majorHAnsi"/>
            <w:sz w:val="22"/>
            <w:szCs w:val="22"/>
            <w:lang w:val="en-US" w:eastAsia="tr-TR"/>
          </w:rPr>
          <w:t>Alignment of the RESILAND CA+ Nursery Programme with National Afforestation and Landscape Restoration Policies and the Uzbekistan–2030 Strategy</w:t>
        </w:r>
      </w:p>
    </w:sdtContent>
  </w:sdt>
  <w:p w14:paraId="4E5781D1" w14:textId="77777777" w:rsidR="005C5CA5" w:rsidRDefault="005C5C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7515" w14:textId="77777777" w:rsidR="00702C8E" w:rsidRDefault="00702C8E" w:rsidP="005C5CA5">
      <w:r>
        <w:separator/>
      </w:r>
    </w:p>
  </w:footnote>
  <w:footnote w:type="continuationSeparator" w:id="0">
    <w:p w14:paraId="3FEEB20E" w14:textId="77777777" w:rsidR="00702C8E" w:rsidRDefault="00702C8E" w:rsidP="005C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F40"/>
    <w:multiLevelType w:val="multilevel"/>
    <w:tmpl w:val="380E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7372"/>
    <w:multiLevelType w:val="multilevel"/>
    <w:tmpl w:val="76EA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454A1"/>
    <w:multiLevelType w:val="multilevel"/>
    <w:tmpl w:val="D92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64B20"/>
    <w:multiLevelType w:val="multilevel"/>
    <w:tmpl w:val="B858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947AE"/>
    <w:multiLevelType w:val="multilevel"/>
    <w:tmpl w:val="3342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B0174"/>
    <w:multiLevelType w:val="multilevel"/>
    <w:tmpl w:val="D716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07CF3"/>
    <w:multiLevelType w:val="multilevel"/>
    <w:tmpl w:val="B426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41C69"/>
    <w:multiLevelType w:val="multilevel"/>
    <w:tmpl w:val="185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A0813"/>
    <w:multiLevelType w:val="multilevel"/>
    <w:tmpl w:val="07C8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20147"/>
    <w:multiLevelType w:val="multilevel"/>
    <w:tmpl w:val="7C66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E3D9B"/>
    <w:multiLevelType w:val="multilevel"/>
    <w:tmpl w:val="5EE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23E9F"/>
    <w:multiLevelType w:val="multilevel"/>
    <w:tmpl w:val="2B62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F17CF"/>
    <w:multiLevelType w:val="multilevel"/>
    <w:tmpl w:val="2B26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915C0"/>
    <w:multiLevelType w:val="multilevel"/>
    <w:tmpl w:val="31E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549ED"/>
    <w:multiLevelType w:val="multilevel"/>
    <w:tmpl w:val="781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C0DFB"/>
    <w:multiLevelType w:val="multilevel"/>
    <w:tmpl w:val="06C8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E53EB"/>
    <w:multiLevelType w:val="multilevel"/>
    <w:tmpl w:val="571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B36F6"/>
    <w:multiLevelType w:val="multilevel"/>
    <w:tmpl w:val="90F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06F16"/>
    <w:multiLevelType w:val="multilevel"/>
    <w:tmpl w:val="D93E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75DD8"/>
    <w:multiLevelType w:val="multilevel"/>
    <w:tmpl w:val="081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90CCF"/>
    <w:multiLevelType w:val="multilevel"/>
    <w:tmpl w:val="016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42F3A"/>
    <w:multiLevelType w:val="multilevel"/>
    <w:tmpl w:val="E4E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C33CB"/>
    <w:multiLevelType w:val="multilevel"/>
    <w:tmpl w:val="72A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978A8"/>
    <w:multiLevelType w:val="multilevel"/>
    <w:tmpl w:val="156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91C41"/>
    <w:multiLevelType w:val="multilevel"/>
    <w:tmpl w:val="641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77FB9"/>
    <w:multiLevelType w:val="multilevel"/>
    <w:tmpl w:val="83E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C74B0"/>
    <w:multiLevelType w:val="multilevel"/>
    <w:tmpl w:val="D066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739FF"/>
    <w:multiLevelType w:val="multilevel"/>
    <w:tmpl w:val="691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51FCF"/>
    <w:multiLevelType w:val="multilevel"/>
    <w:tmpl w:val="E84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491382">
    <w:abstractNumId w:val="3"/>
  </w:num>
  <w:num w:numId="2" w16cid:durableId="1821073177">
    <w:abstractNumId w:val="14"/>
  </w:num>
  <w:num w:numId="3" w16cid:durableId="607276959">
    <w:abstractNumId w:val="5"/>
  </w:num>
  <w:num w:numId="4" w16cid:durableId="1769041465">
    <w:abstractNumId w:val="21"/>
  </w:num>
  <w:num w:numId="5" w16cid:durableId="101078816">
    <w:abstractNumId w:val="20"/>
  </w:num>
  <w:num w:numId="6" w16cid:durableId="1159421938">
    <w:abstractNumId w:val="7"/>
  </w:num>
  <w:num w:numId="7" w16cid:durableId="1644196405">
    <w:abstractNumId w:val="0"/>
  </w:num>
  <w:num w:numId="8" w16cid:durableId="1982149536">
    <w:abstractNumId w:val="11"/>
  </w:num>
  <w:num w:numId="9" w16cid:durableId="276640465">
    <w:abstractNumId w:val="12"/>
  </w:num>
  <w:num w:numId="10" w16cid:durableId="768695447">
    <w:abstractNumId w:val="16"/>
  </w:num>
  <w:num w:numId="11" w16cid:durableId="60367966">
    <w:abstractNumId w:val="26"/>
  </w:num>
  <w:num w:numId="12" w16cid:durableId="1786192028">
    <w:abstractNumId w:val="25"/>
  </w:num>
  <w:num w:numId="13" w16cid:durableId="310644995">
    <w:abstractNumId w:val="17"/>
  </w:num>
  <w:num w:numId="14" w16cid:durableId="1252470926">
    <w:abstractNumId w:val="15"/>
  </w:num>
  <w:num w:numId="15" w16cid:durableId="1432748300">
    <w:abstractNumId w:val="24"/>
  </w:num>
  <w:num w:numId="16" w16cid:durableId="1057320607">
    <w:abstractNumId w:val="22"/>
  </w:num>
  <w:num w:numId="17" w16cid:durableId="2054597">
    <w:abstractNumId w:val="1"/>
  </w:num>
  <w:num w:numId="18" w16cid:durableId="278536313">
    <w:abstractNumId w:val="10"/>
  </w:num>
  <w:num w:numId="19" w16cid:durableId="1465805804">
    <w:abstractNumId w:val="28"/>
  </w:num>
  <w:num w:numId="20" w16cid:durableId="2030908343">
    <w:abstractNumId w:val="4"/>
  </w:num>
  <w:num w:numId="21" w16cid:durableId="747920229">
    <w:abstractNumId w:val="18"/>
  </w:num>
  <w:num w:numId="22" w16cid:durableId="1751658032">
    <w:abstractNumId w:val="19"/>
  </w:num>
  <w:num w:numId="23" w16cid:durableId="1520044783">
    <w:abstractNumId w:val="8"/>
  </w:num>
  <w:num w:numId="24" w16cid:durableId="502864243">
    <w:abstractNumId w:val="6"/>
  </w:num>
  <w:num w:numId="25" w16cid:durableId="1322924244">
    <w:abstractNumId w:val="2"/>
  </w:num>
  <w:num w:numId="26" w16cid:durableId="2023823638">
    <w:abstractNumId w:val="23"/>
  </w:num>
  <w:num w:numId="27" w16cid:durableId="1208449501">
    <w:abstractNumId w:val="9"/>
  </w:num>
  <w:num w:numId="28" w16cid:durableId="127862622">
    <w:abstractNumId w:val="27"/>
  </w:num>
  <w:num w:numId="29" w16cid:durableId="791896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B"/>
    <w:rsid w:val="000438D8"/>
    <w:rsid w:val="00072E92"/>
    <w:rsid w:val="00156A6E"/>
    <w:rsid w:val="0018314A"/>
    <w:rsid w:val="0019598B"/>
    <w:rsid w:val="001B4B1B"/>
    <w:rsid w:val="001C05D9"/>
    <w:rsid w:val="001C1ED3"/>
    <w:rsid w:val="002C1473"/>
    <w:rsid w:val="0037302C"/>
    <w:rsid w:val="00391687"/>
    <w:rsid w:val="003967E3"/>
    <w:rsid w:val="003C2C5E"/>
    <w:rsid w:val="00486C61"/>
    <w:rsid w:val="004A47EC"/>
    <w:rsid w:val="004F0C75"/>
    <w:rsid w:val="00525704"/>
    <w:rsid w:val="00530EF7"/>
    <w:rsid w:val="00557202"/>
    <w:rsid w:val="005940CB"/>
    <w:rsid w:val="005A266B"/>
    <w:rsid w:val="005C592D"/>
    <w:rsid w:val="005C5CA5"/>
    <w:rsid w:val="005D4873"/>
    <w:rsid w:val="00601CDD"/>
    <w:rsid w:val="006C7DE2"/>
    <w:rsid w:val="00702C8E"/>
    <w:rsid w:val="00780EFD"/>
    <w:rsid w:val="0084778D"/>
    <w:rsid w:val="009774B9"/>
    <w:rsid w:val="009F37A7"/>
    <w:rsid w:val="00B427C8"/>
    <w:rsid w:val="00BC2FF9"/>
    <w:rsid w:val="00BE210E"/>
    <w:rsid w:val="00C231E8"/>
    <w:rsid w:val="00C938EC"/>
    <w:rsid w:val="00D36E20"/>
    <w:rsid w:val="00E02A20"/>
    <w:rsid w:val="00E14F75"/>
    <w:rsid w:val="00EF3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80FB"/>
  <w15:chartTrackingRefBased/>
  <w15:docId w15:val="{B78F5B4A-A207-457C-B9D5-DF562CB6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1B"/>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5A2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5A26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26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5A266B"/>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5A266B"/>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5A266B"/>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5A266B"/>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5A266B"/>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5A26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5A266B"/>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266B"/>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5A266B"/>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5A266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5A266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5A266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5A266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5A266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26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26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266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5A266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A266B"/>
    <w:rPr>
      <w:i/>
      <w:iCs/>
      <w:color w:val="404040" w:themeColor="text1" w:themeTint="BF"/>
    </w:rPr>
  </w:style>
  <w:style w:type="paragraph" w:styleId="ListeParagraf">
    <w:name w:val="List Paragraph"/>
    <w:basedOn w:val="Normal"/>
    <w:uiPriority w:val="34"/>
    <w:qFormat/>
    <w:rsid w:val="005A266B"/>
    <w:pPr>
      <w:ind w:left="720"/>
      <w:contextualSpacing/>
    </w:pPr>
  </w:style>
  <w:style w:type="character" w:styleId="GlVurgulama">
    <w:name w:val="Intense Emphasis"/>
    <w:basedOn w:val="VarsaylanParagrafYazTipi"/>
    <w:uiPriority w:val="21"/>
    <w:qFormat/>
    <w:rsid w:val="005A266B"/>
    <w:rPr>
      <w:i/>
      <w:iCs/>
      <w:color w:val="2F5496" w:themeColor="accent1" w:themeShade="BF"/>
    </w:rPr>
  </w:style>
  <w:style w:type="paragraph" w:styleId="GlAlnt">
    <w:name w:val="Intense Quote"/>
    <w:basedOn w:val="Normal"/>
    <w:next w:val="Normal"/>
    <w:link w:val="GlAlntChar"/>
    <w:uiPriority w:val="30"/>
    <w:qFormat/>
    <w:rsid w:val="005A2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266B"/>
    <w:rPr>
      <w:i/>
      <w:iCs/>
      <w:color w:val="2F5496" w:themeColor="accent1" w:themeShade="BF"/>
    </w:rPr>
  </w:style>
  <w:style w:type="character" w:styleId="GlBavuru">
    <w:name w:val="Intense Reference"/>
    <w:basedOn w:val="VarsaylanParagrafYazTipi"/>
    <w:uiPriority w:val="32"/>
    <w:qFormat/>
    <w:rsid w:val="005A266B"/>
    <w:rPr>
      <w:b/>
      <w:bCs/>
      <w:smallCaps/>
      <w:color w:val="2F5496" w:themeColor="accent1" w:themeShade="BF"/>
      <w:spacing w:val="5"/>
    </w:rPr>
  </w:style>
  <w:style w:type="paragraph" w:styleId="stBilgi">
    <w:name w:val="header"/>
    <w:basedOn w:val="Normal"/>
    <w:link w:val="stBilgiChar"/>
    <w:uiPriority w:val="99"/>
    <w:unhideWhenUsed/>
    <w:rsid w:val="005C5CA5"/>
    <w:pPr>
      <w:tabs>
        <w:tab w:val="center" w:pos="4536"/>
        <w:tab w:val="right" w:pos="9072"/>
      </w:tabs>
    </w:pPr>
  </w:style>
  <w:style w:type="character" w:customStyle="1" w:styleId="stBilgiChar">
    <w:name w:val="Üst Bilgi Char"/>
    <w:basedOn w:val="VarsaylanParagrafYazTipi"/>
    <w:link w:val="stBilgi"/>
    <w:uiPriority w:val="99"/>
    <w:rsid w:val="005C5CA5"/>
  </w:style>
  <w:style w:type="paragraph" w:styleId="AltBilgi">
    <w:name w:val="footer"/>
    <w:basedOn w:val="Normal"/>
    <w:link w:val="AltBilgiChar"/>
    <w:uiPriority w:val="99"/>
    <w:unhideWhenUsed/>
    <w:rsid w:val="005C5CA5"/>
    <w:pPr>
      <w:tabs>
        <w:tab w:val="center" w:pos="4536"/>
        <w:tab w:val="right" w:pos="9072"/>
      </w:tabs>
    </w:pPr>
  </w:style>
  <w:style w:type="character" w:customStyle="1" w:styleId="AltBilgiChar">
    <w:name w:val="Alt Bilgi Char"/>
    <w:basedOn w:val="VarsaylanParagrafYazTipi"/>
    <w:link w:val="AltBilgi"/>
    <w:uiPriority w:val="99"/>
    <w:rsid w:val="005C5CA5"/>
  </w:style>
  <w:style w:type="character" w:styleId="Kpr">
    <w:name w:val="Hyperlink"/>
    <w:basedOn w:val="VarsaylanParagrafYazTipi"/>
    <w:uiPriority w:val="99"/>
    <w:unhideWhenUsed/>
    <w:rsid w:val="005C5CA5"/>
    <w:rPr>
      <w:color w:val="0563C1" w:themeColor="hyperlink"/>
      <w:u w:val="single"/>
    </w:rPr>
  </w:style>
  <w:style w:type="character" w:styleId="zmlenmeyenBahsetme">
    <w:name w:val="Unresolved Mention"/>
    <w:basedOn w:val="VarsaylanParagrafYazTipi"/>
    <w:uiPriority w:val="99"/>
    <w:semiHidden/>
    <w:unhideWhenUsed/>
    <w:rsid w:val="005C5CA5"/>
    <w:rPr>
      <w:color w:val="605E5C"/>
      <w:shd w:val="clear" w:color="auto" w:fill="E1DFDD"/>
    </w:rPr>
  </w:style>
  <w:style w:type="paragraph" w:styleId="NormalWeb">
    <w:name w:val="Normal (Web)"/>
    <w:basedOn w:val="Normal"/>
    <w:uiPriority w:val="99"/>
    <w:semiHidden/>
    <w:unhideWhenUsed/>
    <w:rsid w:val="00BC2FF9"/>
    <w:pPr>
      <w:spacing w:before="100" w:beforeAutospacing="1" w:after="100" w:afterAutospacing="1"/>
    </w:pPr>
    <w:rPr>
      <w:rFonts w:ascii="Times New Roman" w:eastAsia="Times New Roman" w:hAnsi="Times New Roman"/>
      <w:kern w:val="0"/>
      <w:sz w:val="24"/>
      <w:szCs w:val="24"/>
      <w:lang w:eastAsia="tr-TR"/>
      <w14:ligatures w14:val="none"/>
    </w:rPr>
  </w:style>
  <w:style w:type="character" w:styleId="zlenenKpr">
    <w:name w:val="FollowedHyperlink"/>
    <w:basedOn w:val="VarsaylanParagrafYazTipi"/>
    <w:uiPriority w:val="99"/>
    <w:semiHidden/>
    <w:unhideWhenUsed/>
    <w:rsid w:val="000438D8"/>
    <w:rPr>
      <w:color w:val="954F72" w:themeColor="followedHyperlink"/>
      <w:u w:val="single"/>
    </w:rPr>
  </w:style>
  <w:style w:type="character" w:styleId="Gl">
    <w:name w:val="Strong"/>
    <w:basedOn w:val="VarsaylanParagrafYazTipi"/>
    <w:uiPriority w:val="22"/>
    <w:qFormat/>
    <w:rsid w:val="00525704"/>
    <w:rPr>
      <w:b/>
      <w:bCs/>
    </w:rPr>
  </w:style>
  <w:style w:type="paragraph" w:styleId="T1">
    <w:name w:val="toc 1"/>
    <w:basedOn w:val="Normal"/>
    <w:next w:val="Normal"/>
    <w:autoRedefine/>
    <w:uiPriority w:val="39"/>
    <w:unhideWhenUsed/>
    <w:rsid w:val="009F37A7"/>
    <w:pPr>
      <w:spacing w:before="240" w:after="340"/>
    </w:pPr>
    <w:rPr>
      <w:b/>
    </w:rPr>
  </w:style>
  <w:style w:type="paragraph" w:styleId="T2">
    <w:name w:val="toc 2"/>
    <w:basedOn w:val="Normal"/>
    <w:next w:val="Normal"/>
    <w:autoRedefine/>
    <w:uiPriority w:val="39"/>
    <w:unhideWhenUsed/>
    <w:rsid w:val="009F37A7"/>
    <w:pPr>
      <w:spacing w:after="100"/>
      <w:ind w:left="200"/>
    </w:pPr>
  </w:style>
  <w:style w:type="paragraph" w:styleId="T3">
    <w:name w:val="toc 3"/>
    <w:basedOn w:val="Normal"/>
    <w:next w:val="Normal"/>
    <w:autoRedefine/>
    <w:uiPriority w:val="39"/>
    <w:unhideWhenUsed/>
    <w:rsid w:val="009F37A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600404" TargetMode="External"/><Relationship Id="rId13" Type="http://schemas.openxmlformats.org/officeDocument/2006/relationships/hyperlink" Target="https://arastirma.tarimorman.gov.tr/ktae/Belgeler/BGT/Toprak_Analizleri_ve_Yorumlanmas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m.gov.tr/tr/e-kutuphane/mevzuat/tamiml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1.worldbank.org/curated/en/356731468155739082/pdf/446400PUB0Fore101OFFICIAL0USE0ONLY1.pdf" TargetMode="External"/><Relationship Id="rId5" Type="http://schemas.openxmlformats.org/officeDocument/2006/relationships/webSettings" Target="webSettings.xml"/><Relationship Id="rId15" Type="http://schemas.openxmlformats.org/officeDocument/2006/relationships/hyperlink" Target="https://www.fao.org/4/a0541tr/a0541tr.pdf" TargetMode="External"/><Relationship Id="rId10" Type="http://schemas.openxmlformats.org/officeDocument/2006/relationships/hyperlink" Target="https://www.cifor-icraf.org/publications/downloads/Publications/PDFS/MN15937.pdf" TargetMode="External"/><Relationship Id="rId4" Type="http://schemas.openxmlformats.org/officeDocument/2006/relationships/settings" Target="settings.xml"/><Relationship Id="rId9" Type="http://schemas.openxmlformats.org/officeDocument/2006/relationships/hyperlink" Target="https://cdn.forestresearch.gov.uk/1994/03/fcbu111.pdf" TargetMode="External"/><Relationship Id="rId14" Type="http://schemas.openxmlformats.org/officeDocument/2006/relationships/hyperlink" Target="https://webdosya.csb.gov.tr/db/lab/duyurular/topraktan-numune-alma-mevzuati-ts-9923-2021121511433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1649-DB4A-4874-9A14-B69B99C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4772</Words>
  <Characters>27206</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14</cp:revision>
  <dcterms:created xsi:type="dcterms:W3CDTF">2025-12-27T12:22:00Z</dcterms:created>
  <dcterms:modified xsi:type="dcterms:W3CDTF">2026-01-24T20:23:00Z</dcterms:modified>
</cp:coreProperties>
</file>