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6029" w14:textId="77777777" w:rsidR="00402286" w:rsidRPr="007C790E" w:rsidRDefault="00402286" w:rsidP="00402286">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bookmarkStart w:id="0" w:name="_Toc206285895"/>
      <w:bookmarkStart w:id="1" w:name="_Toc206285888"/>
      <w:r w:rsidRPr="007C790E">
        <w:rPr>
          <w:rFonts w:asciiTheme="majorHAnsi" w:eastAsia="Times New Roman" w:hAnsiTheme="majorHAnsi" w:cstheme="majorHAnsi"/>
          <w:kern w:val="0"/>
          <w:sz w:val="22"/>
          <w:szCs w:val="22"/>
          <w:lang w:val="en-US" w:eastAsia="tr-TR"/>
          <w14:ligatures w14:val="none"/>
        </w:rPr>
        <w:t>Phase 2:</w:t>
      </w:r>
      <w:r w:rsidRPr="007C790E">
        <w:rPr>
          <w:rFonts w:asciiTheme="majorHAnsi" w:hAnsiTheme="majorHAnsi" w:cstheme="majorHAnsi"/>
          <w:sz w:val="22"/>
          <w:szCs w:val="22"/>
          <w:lang w:val="en-US"/>
        </w:rPr>
        <w:t xml:space="preserve"> </w:t>
      </w:r>
      <w:r w:rsidRPr="007C790E">
        <w:rPr>
          <w:rFonts w:asciiTheme="majorHAnsi" w:eastAsia="Times New Roman" w:hAnsiTheme="majorHAnsi" w:cstheme="majorHAnsi"/>
          <w:kern w:val="0"/>
          <w:sz w:val="22"/>
          <w:szCs w:val="22"/>
          <w:lang w:val="en-US" w:eastAsia="tr-TR"/>
          <w14:ligatures w14:val="none"/>
        </w:rPr>
        <w:t>Remote Sensing Analysis</w:t>
      </w:r>
    </w:p>
    <w:p w14:paraId="5DF1E70D" w14:textId="77777777" w:rsidR="00402286" w:rsidRPr="007C790E" w:rsidRDefault="00402286" w:rsidP="00402286">
      <w:pPr>
        <w:jc w:val="center"/>
        <w:rPr>
          <w:rFonts w:asciiTheme="majorHAnsi" w:hAnsiTheme="majorHAnsi" w:cstheme="majorHAnsi"/>
          <w:sz w:val="22"/>
          <w:szCs w:val="22"/>
          <w:lang w:val="en-US"/>
        </w:rPr>
      </w:pPr>
    </w:p>
    <w:p w14:paraId="2439B59E" w14:textId="77777777" w:rsidR="00402286" w:rsidRPr="007C790E" w:rsidRDefault="00402286" w:rsidP="00402286">
      <w:pPr>
        <w:jc w:val="center"/>
        <w:rPr>
          <w:rFonts w:asciiTheme="majorHAnsi" w:hAnsiTheme="majorHAnsi" w:cstheme="majorHAnsi"/>
          <w:b/>
          <w:bCs/>
          <w:sz w:val="22"/>
          <w:szCs w:val="22"/>
          <w:lang w:val="en-US" w:eastAsia="tr-TR"/>
        </w:rPr>
      </w:pPr>
    </w:p>
    <w:p w14:paraId="54F92459" w14:textId="77777777" w:rsidR="00402286" w:rsidRPr="007C790E" w:rsidRDefault="00402286" w:rsidP="00402286">
      <w:pPr>
        <w:jc w:val="center"/>
        <w:rPr>
          <w:rFonts w:asciiTheme="majorHAnsi" w:hAnsiTheme="majorHAnsi" w:cstheme="majorHAnsi"/>
          <w:b/>
          <w:bCs/>
          <w:sz w:val="22"/>
          <w:szCs w:val="22"/>
          <w:lang w:val="en-US" w:eastAsia="tr-TR"/>
        </w:rPr>
      </w:pPr>
      <w:r w:rsidRPr="007C790E">
        <w:rPr>
          <w:rFonts w:asciiTheme="majorHAnsi" w:hAnsiTheme="majorHAnsi" w:cstheme="majorHAnsi"/>
          <w:b/>
          <w:bCs/>
          <w:sz w:val="22"/>
          <w:szCs w:val="22"/>
          <w:lang w:val="en-US" w:eastAsia="tr-TR"/>
        </w:rPr>
        <w:t>Design, Upgrading, and Preparation of Nine (9) Forestry Nurseries</w:t>
      </w:r>
      <w:r w:rsidRPr="007C790E">
        <w:rPr>
          <w:rFonts w:asciiTheme="majorHAnsi" w:hAnsiTheme="majorHAnsi" w:cstheme="majorHAnsi"/>
          <w:sz w:val="22"/>
          <w:szCs w:val="22"/>
          <w:lang w:val="en-US" w:eastAsia="tr-TR"/>
        </w:rPr>
        <w:br/>
      </w:r>
      <w:r w:rsidRPr="007C790E">
        <w:rPr>
          <w:rFonts w:asciiTheme="majorHAnsi" w:hAnsiTheme="majorHAnsi" w:cstheme="majorHAnsi"/>
          <w:b/>
          <w:bCs/>
          <w:sz w:val="22"/>
          <w:szCs w:val="22"/>
          <w:lang w:val="en-US" w:eastAsia="tr-TR"/>
        </w:rPr>
        <w:t>Uzbekistan Resilient Landscapes Restoration Project (RESILAND CA)</w:t>
      </w:r>
    </w:p>
    <w:p w14:paraId="74F43BC7" w14:textId="77777777" w:rsidR="00402286" w:rsidRPr="007C790E" w:rsidRDefault="00402286" w:rsidP="00402286">
      <w:pPr>
        <w:jc w:val="center"/>
        <w:rPr>
          <w:rFonts w:asciiTheme="majorHAnsi" w:hAnsiTheme="majorHAnsi" w:cstheme="majorHAnsi"/>
          <w:b/>
          <w:bCs/>
          <w:sz w:val="22"/>
          <w:szCs w:val="22"/>
          <w:lang w:val="en-US" w:eastAsia="tr-TR"/>
        </w:rPr>
      </w:pPr>
    </w:p>
    <w:p w14:paraId="58A62C24" w14:textId="77777777" w:rsidR="00402286" w:rsidRPr="007C790E" w:rsidRDefault="00402286" w:rsidP="00402286">
      <w:pPr>
        <w:jc w:val="center"/>
        <w:rPr>
          <w:rFonts w:asciiTheme="majorHAnsi" w:hAnsiTheme="majorHAnsi" w:cstheme="majorHAnsi"/>
          <w:b/>
          <w:bCs/>
          <w:sz w:val="22"/>
          <w:szCs w:val="22"/>
          <w:lang w:val="en-US" w:eastAsia="tr-TR"/>
        </w:rPr>
      </w:pPr>
    </w:p>
    <w:p w14:paraId="79F83BD0" w14:textId="77777777" w:rsidR="00402286" w:rsidRPr="007C790E" w:rsidRDefault="00402286" w:rsidP="00402286">
      <w:pPr>
        <w:jc w:val="center"/>
        <w:rPr>
          <w:rFonts w:asciiTheme="majorHAnsi" w:hAnsiTheme="majorHAnsi" w:cstheme="majorHAnsi"/>
          <w:b/>
          <w:bCs/>
          <w:sz w:val="22"/>
          <w:szCs w:val="22"/>
          <w:lang w:val="en-US" w:eastAsia="tr-TR"/>
        </w:rPr>
      </w:pPr>
    </w:p>
    <w:p w14:paraId="431B997E" w14:textId="77777777" w:rsidR="00402286" w:rsidRPr="007C790E" w:rsidRDefault="00402286" w:rsidP="00402286">
      <w:pPr>
        <w:jc w:val="center"/>
        <w:rPr>
          <w:rFonts w:asciiTheme="majorHAnsi" w:hAnsiTheme="majorHAnsi" w:cstheme="majorHAnsi"/>
          <w:b/>
          <w:bCs/>
          <w:sz w:val="22"/>
          <w:szCs w:val="22"/>
          <w:lang w:val="en-US" w:eastAsia="tr-TR"/>
        </w:rPr>
      </w:pPr>
    </w:p>
    <w:p w14:paraId="14DC453A" w14:textId="77777777" w:rsidR="00402286" w:rsidRPr="007C790E" w:rsidRDefault="00402286" w:rsidP="00402286">
      <w:pPr>
        <w:jc w:val="center"/>
        <w:rPr>
          <w:rFonts w:asciiTheme="majorHAnsi" w:hAnsiTheme="majorHAnsi" w:cstheme="majorHAnsi"/>
          <w:b/>
          <w:bCs/>
          <w:sz w:val="22"/>
          <w:szCs w:val="22"/>
          <w:lang w:val="en-US" w:eastAsia="tr-TR"/>
        </w:rPr>
      </w:pPr>
    </w:p>
    <w:p w14:paraId="61587C5D" w14:textId="77777777" w:rsidR="00402286" w:rsidRPr="007C790E" w:rsidRDefault="00402286" w:rsidP="00402286">
      <w:pPr>
        <w:jc w:val="cente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 xml:space="preserve">Report Title: </w:t>
      </w:r>
    </w:p>
    <w:p w14:paraId="6476201C" w14:textId="381EB9FF" w:rsidR="00402286" w:rsidRPr="007C790E" w:rsidRDefault="00A44697" w:rsidP="00402286">
      <w:pPr>
        <w:jc w:val="cente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RESILAND CA Nursery Framework-RNF</w:t>
      </w:r>
      <w:r>
        <w:rPr>
          <w:rFonts w:asciiTheme="majorHAnsi" w:hAnsiTheme="majorHAnsi" w:cstheme="majorHAnsi"/>
          <w:sz w:val="22"/>
          <w:szCs w:val="22"/>
          <w:lang w:val="en-US" w:eastAsia="tr-TR"/>
        </w:rPr>
        <w:t>-</w:t>
      </w:r>
      <w:r w:rsidR="00402286" w:rsidRPr="007C790E">
        <w:rPr>
          <w:rFonts w:asciiTheme="majorHAnsi" w:hAnsiTheme="majorHAnsi" w:cstheme="majorHAnsi"/>
          <w:sz w:val="22"/>
          <w:szCs w:val="22"/>
          <w:lang w:val="en-US" w:eastAsia="tr-TR"/>
        </w:rPr>
        <w:t xml:space="preserve">Technical Disposition for the Design, Upgrading, and Preparation of Forest Nurseries in Uzbekistan </w:t>
      </w:r>
    </w:p>
    <w:p w14:paraId="358CD7D9" w14:textId="0DD2488D" w:rsidR="00402286" w:rsidRPr="007C790E" w:rsidRDefault="00402286" w:rsidP="00402286">
      <w:pPr>
        <w:jc w:val="center"/>
        <w:rPr>
          <w:rFonts w:asciiTheme="majorHAnsi" w:hAnsiTheme="majorHAnsi" w:cstheme="majorHAnsi"/>
          <w:sz w:val="22"/>
          <w:szCs w:val="22"/>
          <w:lang w:val="en-US" w:eastAsia="tr-TR"/>
        </w:rPr>
      </w:pPr>
    </w:p>
    <w:p w14:paraId="774169C9" w14:textId="77777777" w:rsidR="00402286" w:rsidRPr="007C790E" w:rsidRDefault="00402286" w:rsidP="00402286">
      <w:pPr>
        <w:jc w:val="center"/>
        <w:rPr>
          <w:rFonts w:asciiTheme="majorHAnsi" w:hAnsiTheme="majorHAnsi" w:cstheme="majorHAnsi"/>
          <w:sz w:val="22"/>
          <w:szCs w:val="22"/>
          <w:lang w:val="en-US" w:eastAsia="tr-TR"/>
        </w:rPr>
      </w:pPr>
    </w:p>
    <w:p w14:paraId="23842893" w14:textId="77777777" w:rsidR="00402286" w:rsidRPr="007C790E" w:rsidRDefault="00402286" w:rsidP="00402286">
      <w:pPr>
        <w:jc w:val="center"/>
        <w:rPr>
          <w:rFonts w:asciiTheme="majorHAnsi" w:hAnsiTheme="majorHAnsi" w:cstheme="majorHAnsi"/>
          <w:sz w:val="22"/>
          <w:szCs w:val="22"/>
          <w:lang w:val="en-US" w:eastAsia="tr-TR"/>
        </w:rPr>
      </w:pPr>
    </w:p>
    <w:p w14:paraId="20156041" w14:textId="77777777" w:rsidR="00402286" w:rsidRPr="007C790E" w:rsidRDefault="00402286" w:rsidP="00402286">
      <w:pPr>
        <w:jc w:val="center"/>
        <w:rPr>
          <w:rFonts w:asciiTheme="majorHAnsi" w:hAnsiTheme="majorHAnsi" w:cstheme="majorHAnsi"/>
          <w:sz w:val="22"/>
          <w:szCs w:val="22"/>
          <w:lang w:val="en-US" w:eastAsia="tr-TR"/>
        </w:rPr>
      </w:pPr>
    </w:p>
    <w:p w14:paraId="6F1A50B6" w14:textId="77777777" w:rsidR="00402286" w:rsidRPr="007C790E" w:rsidRDefault="00402286" w:rsidP="00402286">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Prepared by:</w:t>
      </w:r>
      <w:r w:rsidRPr="007C790E">
        <w:rPr>
          <w:rFonts w:asciiTheme="majorHAnsi" w:eastAsia="Times New Roman" w:hAnsiTheme="majorHAnsi" w:cstheme="majorHAnsi"/>
          <w:kern w:val="0"/>
          <w:sz w:val="22"/>
          <w:szCs w:val="22"/>
          <w:lang w:val="en-US" w:eastAsia="tr-TR"/>
          <w14:ligatures w14:val="none"/>
        </w:rPr>
        <w:br/>
        <w:t>İsmail Belen</w:t>
      </w:r>
      <w:r w:rsidRPr="007C790E">
        <w:rPr>
          <w:rFonts w:asciiTheme="majorHAnsi" w:eastAsia="Times New Roman" w:hAnsiTheme="majorHAnsi" w:cstheme="majorHAnsi"/>
          <w:kern w:val="0"/>
          <w:sz w:val="22"/>
          <w:szCs w:val="22"/>
          <w:lang w:val="en-US" w:eastAsia="tr-TR"/>
          <w14:ligatures w14:val="none"/>
        </w:rPr>
        <w:br/>
        <w:t>International Consultant – Forestry Nursery Design and Preparation</w:t>
      </w:r>
    </w:p>
    <w:p w14:paraId="5F9751AC" w14:textId="77777777" w:rsidR="00402286" w:rsidRPr="007C790E" w:rsidRDefault="00402286" w:rsidP="00402286">
      <w:pPr>
        <w:jc w:val="center"/>
        <w:rPr>
          <w:rFonts w:asciiTheme="majorHAnsi" w:hAnsiTheme="majorHAnsi" w:cstheme="majorHAnsi"/>
          <w:b/>
          <w:bCs/>
          <w:sz w:val="22"/>
          <w:szCs w:val="22"/>
          <w:lang w:val="en-US" w:eastAsia="tr-TR"/>
        </w:rPr>
      </w:pPr>
      <w:r w:rsidRPr="007C790E">
        <w:rPr>
          <w:rFonts w:asciiTheme="majorHAnsi" w:hAnsiTheme="majorHAnsi" w:cstheme="majorHAnsi"/>
          <w:sz w:val="22"/>
          <w:szCs w:val="22"/>
          <w:lang w:val="en-US" w:eastAsia="tr-TR"/>
        </w:rPr>
        <w:br/>
      </w:r>
    </w:p>
    <w:p w14:paraId="4B25218E" w14:textId="77777777" w:rsidR="00402286" w:rsidRPr="007C790E" w:rsidRDefault="00402286" w:rsidP="00402286">
      <w:pPr>
        <w:jc w:val="center"/>
        <w:rPr>
          <w:rFonts w:asciiTheme="majorHAnsi" w:hAnsiTheme="majorHAnsi" w:cstheme="majorHAnsi"/>
          <w:sz w:val="22"/>
          <w:szCs w:val="22"/>
          <w:lang w:val="en-US" w:eastAsia="tr-TR"/>
        </w:rPr>
      </w:pPr>
      <w:r w:rsidRPr="007C790E">
        <w:rPr>
          <w:rFonts w:asciiTheme="majorHAnsi" w:hAnsiTheme="majorHAnsi" w:cstheme="majorHAnsi"/>
          <w:b/>
          <w:bCs/>
          <w:sz w:val="22"/>
          <w:szCs w:val="22"/>
          <w:lang w:val="en-US" w:eastAsia="tr-TR"/>
        </w:rPr>
        <w:t>Contract No.:</w:t>
      </w:r>
      <w:r w:rsidRPr="007C790E">
        <w:rPr>
          <w:rFonts w:asciiTheme="majorHAnsi" w:hAnsiTheme="majorHAnsi" w:cstheme="majorHAnsi"/>
          <w:sz w:val="22"/>
          <w:szCs w:val="22"/>
          <w:lang w:val="en-US" w:eastAsia="tr-TR"/>
        </w:rPr>
        <w:t xml:space="preserve"> LRP/IC/08</w:t>
      </w:r>
    </w:p>
    <w:p w14:paraId="6A8517E7" w14:textId="77777777" w:rsidR="00402286" w:rsidRPr="007C790E" w:rsidRDefault="00402286" w:rsidP="00402286">
      <w:pPr>
        <w:jc w:val="center"/>
        <w:rPr>
          <w:rFonts w:asciiTheme="majorHAnsi" w:hAnsiTheme="majorHAnsi" w:cstheme="majorHAnsi"/>
          <w:sz w:val="22"/>
          <w:szCs w:val="22"/>
          <w:lang w:val="en-US" w:eastAsia="tr-TR"/>
        </w:rPr>
      </w:pPr>
    </w:p>
    <w:p w14:paraId="0EF2F886" w14:textId="1A86BE12" w:rsidR="00402286" w:rsidRPr="007C790E" w:rsidRDefault="00402286" w:rsidP="00402286">
      <w:pPr>
        <w:jc w:val="cente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 xml:space="preserve">Date: </w:t>
      </w:r>
      <w:r w:rsidR="00ED679A">
        <w:rPr>
          <w:rFonts w:asciiTheme="majorHAnsi" w:hAnsiTheme="majorHAnsi" w:cstheme="majorHAnsi"/>
          <w:sz w:val="22"/>
          <w:szCs w:val="22"/>
          <w:lang w:val="en-US" w:eastAsia="tr-TR"/>
        </w:rPr>
        <w:t>5 January 2026</w:t>
      </w:r>
    </w:p>
    <w:p w14:paraId="1A34ECF9" w14:textId="77777777" w:rsidR="00402286" w:rsidRPr="007C790E" w:rsidRDefault="00402286" w:rsidP="00402286">
      <w:pPr>
        <w:jc w:val="center"/>
        <w:rPr>
          <w:rFonts w:asciiTheme="majorHAnsi" w:hAnsiTheme="majorHAnsi" w:cstheme="majorHAnsi"/>
          <w:sz w:val="22"/>
          <w:szCs w:val="22"/>
          <w:lang w:val="en-US" w:eastAsia="tr-TR"/>
        </w:rPr>
      </w:pPr>
    </w:p>
    <w:p w14:paraId="49B19B59" w14:textId="689475B5" w:rsidR="001B5990" w:rsidRPr="007C790E" w:rsidRDefault="001B5990" w:rsidP="001B5990">
      <w:pPr>
        <w:jc w:val="center"/>
        <w:rPr>
          <w:rFonts w:asciiTheme="majorHAnsi" w:hAnsiTheme="majorHAnsi" w:cstheme="majorHAnsi"/>
          <w:b/>
          <w:sz w:val="22"/>
          <w:szCs w:val="22"/>
          <w:lang w:val="en-US"/>
        </w:rPr>
      </w:pPr>
    </w:p>
    <w:p w14:paraId="554BD47E" w14:textId="77777777" w:rsidR="001B5990" w:rsidRPr="007C790E" w:rsidRDefault="001B5990" w:rsidP="00A9041A">
      <w:pPr>
        <w:jc w:val="center"/>
        <w:rPr>
          <w:rFonts w:asciiTheme="majorHAnsi" w:hAnsiTheme="majorHAnsi" w:cstheme="majorHAnsi"/>
          <w:b/>
          <w:sz w:val="22"/>
          <w:szCs w:val="22"/>
          <w:lang w:val="en-US"/>
        </w:rPr>
      </w:pPr>
    </w:p>
    <w:p w14:paraId="22717EFA" w14:textId="77777777" w:rsidR="00A9041A" w:rsidRPr="007C790E" w:rsidRDefault="00A9041A" w:rsidP="00A9041A">
      <w:pPr>
        <w:rPr>
          <w:rFonts w:asciiTheme="majorHAnsi" w:hAnsiTheme="majorHAnsi" w:cstheme="majorHAnsi"/>
          <w:sz w:val="22"/>
          <w:szCs w:val="22"/>
          <w:lang w:val="en-US"/>
        </w:rPr>
      </w:pPr>
    </w:p>
    <w:p w14:paraId="77D7C9CF" w14:textId="77777777" w:rsidR="001B5990" w:rsidRPr="007C790E" w:rsidRDefault="001B5990" w:rsidP="00A9041A">
      <w:pPr>
        <w:jc w:val="center"/>
        <w:rPr>
          <w:rFonts w:asciiTheme="majorHAnsi" w:hAnsiTheme="majorHAnsi" w:cstheme="majorHAnsi"/>
          <w:sz w:val="22"/>
          <w:szCs w:val="22"/>
          <w:lang w:val="en-US"/>
        </w:rPr>
      </w:pPr>
    </w:p>
    <w:p w14:paraId="3E6CFFE5" w14:textId="77777777" w:rsidR="001B5990" w:rsidRPr="007C790E" w:rsidRDefault="001B5990" w:rsidP="00A9041A">
      <w:pPr>
        <w:jc w:val="center"/>
        <w:rPr>
          <w:rFonts w:asciiTheme="majorHAnsi" w:hAnsiTheme="majorHAnsi" w:cstheme="majorHAnsi"/>
          <w:sz w:val="22"/>
          <w:szCs w:val="22"/>
          <w:lang w:val="en-US"/>
        </w:rPr>
      </w:pPr>
    </w:p>
    <w:p w14:paraId="3639F53F" w14:textId="77777777" w:rsidR="00A9041A" w:rsidRPr="007C790E" w:rsidRDefault="00A9041A" w:rsidP="00A9041A">
      <w:pPr>
        <w:rPr>
          <w:rFonts w:asciiTheme="majorHAnsi" w:hAnsiTheme="majorHAnsi" w:cstheme="majorHAnsi"/>
          <w:sz w:val="22"/>
          <w:szCs w:val="22"/>
          <w:lang w:val="en-US"/>
        </w:rPr>
      </w:pPr>
    </w:p>
    <w:p w14:paraId="63142BD2" w14:textId="63F9191F" w:rsidR="00402286" w:rsidRPr="007C790E" w:rsidRDefault="00402286">
      <w:pPr>
        <w:rPr>
          <w:rFonts w:asciiTheme="majorHAnsi" w:hAnsiTheme="majorHAnsi" w:cstheme="majorHAnsi"/>
          <w:sz w:val="22"/>
          <w:szCs w:val="22"/>
          <w:lang w:val="en-US"/>
        </w:rPr>
      </w:pPr>
      <w:r w:rsidRPr="007C790E">
        <w:rPr>
          <w:rFonts w:asciiTheme="majorHAnsi" w:hAnsiTheme="majorHAnsi" w:cstheme="majorHAnsi"/>
          <w:sz w:val="22"/>
          <w:szCs w:val="22"/>
          <w:lang w:val="en-US"/>
        </w:rPr>
        <w:br w:type="page"/>
      </w:r>
    </w:p>
    <w:p w14:paraId="619FEA05" w14:textId="77777777" w:rsidR="001635DB" w:rsidRPr="007C790E" w:rsidRDefault="001635DB" w:rsidP="00A9041A">
      <w:pPr>
        <w:jc w:val="center"/>
        <w:rPr>
          <w:rFonts w:asciiTheme="majorHAnsi" w:hAnsiTheme="majorHAnsi" w:cstheme="majorHAnsi"/>
          <w:sz w:val="22"/>
          <w:szCs w:val="22"/>
          <w:lang w:val="en-US"/>
        </w:rPr>
      </w:pPr>
    </w:p>
    <w:p w14:paraId="40B5A6D9" w14:textId="77777777" w:rsidR="001635DB" w:rsidRPr="007C790E" w:rsidRDefault="001635DB" w:rsidP="00A9041A">
      <w:pPr>
        <w:jc w:val="center"/>
        <w:rPr>
          <w:rFonts w:asciiTheme="majorHAnsi" w:hAnsiTheme="majorHAnsi" w:cstheme="majorHAnsi"/>
          <w:sz w:val="22"/>
          <w:szCs w:val="22"/>
          <w:lang w:val="en-US"/>
        </w:rPr>
      </w:pPr>
    </w:p>
    <w:p w14:paraId="574DA627" w14:textId="208CEA92" w:rsidR="00D130C8" w:rsidRDefault="00967A2E">
      <w:pPr>
        <w:pStyle w:val="T1"/>
        <w:tabs>
          <w:tab w:val="right" w:leader="dot" w:pos="9062"/>
        </w:tabs>
        <w:rPr>
          <w:rFonts w:asciiTheme="minorHAnsi" w:eastAsiaTheme="minorEastAsia" w:hAnsiTheme="minorHAnsi" w:cstheme="minorBidi"/>
          <w:b w:val="0"/>
          <w:noProof/>
          <w:sz w:val="24"/>
          <w:szCs w:val="24"/>
          <w:lang w:eastAsia="tr-TR"/>
        </w:rPr>
      </w:pPr>
      <w:r w:rsidRPr="007C790E">
        <w:rPr>
          <w:rFonts w:asciiTheme="majorHAnsi" w:eastAsia="Times New Roman" w:hAnsiTheme="majorHAnsi" w:cstheme="majorHAnsi"/>
          <w:b w:val="0"/>
          <w:color w:val="2F5496" w:themeColor="accent1" w:themeShade="BF"/>
          <w:szCs w:val="22"/>
          <w:lang w:val="en-US" w:eastAsia="tr-TR"/>
        </w:rPr>
        <w:fldChar w:fldCharType="begin"/>
      </w:r>
      <w:r w:rsidRPr="007C790E">
        <w:rPr>
          <w:rFonts w:asciiTheme="majorHAnsi" w:eastAsia="Times New Roman" w:hAnsiTheme="majorHAnsi" w:cstheme="majorHAnsi"/>
          <w:b w:val="0"/>
          <w:color w:val="2F5496" w:themeColor="accent1" w:themeShade="BF"/>
          <w:szCs w:val="22"/>
          <w:lang w:val="en-US" w:eastAsia="tr-TR"/>
        </w:rPr>
        <w:instrText xml:space="preserve"> TOC \o "1-5" \h \z \u </w:instrText>
      </w:r>
      <w:r w:rsidRPr="007C790E">
        <w:rPr>
          <w:rFonts w:asciiTheme="majorHAnsi" w:eastAsia="Times New Roman" w:hAnsiTheme="majorHAnsi" w:cstheme="majorHAnsi"/>
          <w:b w:val="0"/>
          <w:color w:val="2F5496" w:themeColor="accent1" w:themeShade="BF"/>
          <w:szCs w:val="22"/>
          <w:lang w:val="en-US" w:eastAsia="tr-TR"/>
        </w:rPr>
        <w:fldChar w:fldCharType="separate"/>
      </w:r>
      <w:hyperlink w:anchor="_Toc217826685" w:history="1">
        <w:r w:rsidR="00D130C8" w:rsidRPr="009C2096">
          <w:rPr>
            <w:rStyle w:val="Kpr"/>
            <w:rFonts w:eastAsia="Times New Roman" w:cstheme="majorHAnsi"/>
            <w:noProof/>
            <w:lang w:val="en-US" w:eastAsia="tr-TR"/>
          </w:rPr>
          <w:t>Introduction</w:t>
        </w:r>
        <w:r w:rsidR="00D130C8">
          <w:rPr>
            <w:noProof/>
            <w:webHidden/>
          </w:rPr>
          <w:tab/>
        </w:r>
        <w:r w:rsidR="00D130C8">
          <w:rPr>
            <w:noProof/>
            <w:webHidden/>
          </w:rPr>
          <w:fldChar w:fldCharType="begin"/>
        </w:r>
        <w:r w:rsidR="00D130C8">
          <w:rPr>
            <w:noProof/>
            <w:webHidden/>
          </w:rPr>
          <w:instrText xml:space="preserve"> PAGEREF _Toc217826685 \h </w:instrText>
        </w:r>
        <w:r w:rsidR="00D130C8">
          <w:rPr>
            <w:noProof/>
            <w:webHidden/>
          </w:rPr>
        </w:r>
        <w:r w:rsidR="00D130C8">
          <w:rPr>
            <w:noProof/>
            <w:webHidden/>
          </w:rPr>
          <w:fldChar w:fldCharType="separate"/>
        </w:r>
        <w:r w:rsidR="00D130C8">
          <w:rPr>
            <w:noProof/>
            <w:webHidden/>
          </w:rPr>
          <w:t>6</w:t>
        </w:r>
        <w:r w:rsidR="00D130C8">
          <w:rPr>
            <w:noProof/>
            <w:webHidden/>
          </w:rPr>
          <w:fldChar w:fldCharType="end"/>
        </w:r>
      </w:hyperlink>
    </w:p>
    <w:p w14:paraId="58EBF7EA" w14:textId="47390A2D" w:rsidR="00D130C8" w:rsidRDefault="00D130C8">
      <w:pPr>
        <w:pStyle w:val="T1"/>
        <w:tabs>
          <w:tab w:val="right" w:leader="dot" w:pos="9062"/>
        </w:tabs>
        <w:rPr>
          <w:rFonts w:asciiTheme="minorHAnsi" w:eastAsiaTheme="minorEastAsia" w:hAnsiTheme="minorHAnsi" w:cstheme="minorBidi"/>
          <w:b w:val="0"/>
          <w:noProof/>
          <w:sz w:val="24"/>
          <w:szCs w:val="24"/>
          <w:lang w:eastAsia="tr-TR"/>
        </w:rPr>
      </w:pPr>
      <w:hyperlink w:anchor="_Toc217826686" w:history="1">
        <w:r w:rsidRPr="009C2096">
          <w:rPr>
            <w:rStyle w:val="Kpr"/>
            <w:rFonts w:eastAsia="Times New Roman" w:cstheme="majorHAnsi"/>
            <w:noProof/>
            <w:lang w:val="en-US" w:eastAsia="tr-TR"/>
          </w:rPr>
          <w:t>1. Introduction, Context and Policy Framework</w:t>
        </w:r>
        <w:r>
          <w:rPr>
            <w:noProof/>
            <w:webHidden/>
          </w:rPr>
          <w:tab/>
        </w:r>
        <w:r>
          <w:rPr>
            <w:noProof/>
            <w:webHidden/>
          </w:rPr>
          <w:fldChar w:fldCharType="begin"/>
        </w:r>
        <w:r>
          <w:rPr>
            <w:noProof/>
            <w:webHidden/>
          </w:rPr>
          <w:instrText xml:space="preserve"> PAGEREF _Toc217826686 \h </w:instrText>
        </w:r>
        <w:r>
          <w:rPr>
            <w:noProof/>
            <w:webHidden/>
          </w:rPr>
        </w:r>
        <w:r>
          <w:rPr>
            <w:noProof/>
            <w:webHidden/>
          </w:rPr>
          <w:fldChar w:fldCharType="separate"/>
        </w:r>
        <w:r>
          <w:rPr>
            <w:noProof/>
            <w:webHidden/>
          </w:rPr>
          <w:t>8</w:t>
        </w:r>
        <w:r>
          <w:rPr>
            <w:noProof/>
            <w:webHidden/>
          </w:rPr>
          <w:fldChar w:fldCharType="end"/>
        </w:r>
      </w:hyperlink>
    </w:p>
    <w:p w14:paraId="6F92AC5D" w14:textId="56DEE144" w:rsidR="00D130C8" w:rsidRDefault="00D130C8">
      <w:pPr>
        <w:pStyle w:val="T2"/>
        <w:rPr>
          <w:rFonts w:asciiTheme="minorHAnsi" w:eastAsiaTheme="minorEastAsia" w:hAnsiTheme="minorHAnsi" w:cstheme="minorBidi"/>
          <w:noProof/>
          <w:sz w:val="24"/>
          <w:szCs w:val="24"/>
          <w:lang w:eastAsia="tr-TR"/>
        </w:rPr>
      </w:pPr>
      <w:hyperlink w:anchor="_Toc217826687" w:history="1">
        <w:r w:rsidRPr="009C2096">
          <w:rPr>
            <w:rStyle w:val="Kpr"/>
            <w:rFonts w:eastAsia="Times New Roman" w:cstheme="majorHAnsi"/>
            <w:noProof/>
            <w:lang w:val="en-US" w:eastAsia="tr-TR"/>
          </w:rPr>
          <w:t>1.1. Introduction and General Information</w:t>
        </w:r>
        <w:r>
          <w:rPr>
            <w:noProof/>
            <w:webHidden/>
          </w:rPr>
          <w:tab/>
        </w:r>
        <w:r>
          <w:rPr>
            <w:noProof/>
            <w:webHidden/>
          </w:rPr>
          <w:fldChar w:fldCharType="begin"/>
        </w:r>
        <w:r>
          <w:rPr>
            <w:noProof/>
            <w:webHidden/>
          </w:rPr>
          <w:instrText xml:space="preserve"> PAGEREF _Toc217826687 \h </w:instrText>
        </w:r>
        <w:r>
          <w:rPr>
            <w:noProof/>
            <w:webHidden/>
          </w:rPr>
        </w:r>
        <w:r>
          <w:rPr>
            <w:noProof/>
            <w:webHidden/>
          </w:rPr>
          <w:fldChar w:fldCharType="separate"/>
        </w:r>
        <w:r>
          <w:rPr>
            <w:noProof/>
            <w:webHidden/>
          </w:rPr>
          <w:t>8</w:t>
        </w:r>
        <w:r>
          <w:rPr>
            <w:noProof/>
            <w:webHidden/>
          </w:rPr>
          <w:fldChar w:fldCharType="end"/>
        </w:r>
      </w:hyperlink>
    </w:p>
    <w:p w14:paraId="68EB5C40" w14:textId="7E966B79" w:rsidR="00D130C8" w:rsidRDefault="00D130C8">
      <w:pPr>
        <w:pStyle w:val="T2"/>
        <w:rPr>
          <w:rFonts w:asciiTheme="minorHAnsi" w:eastAsiaTheme="minorEastAsia" w:hAnsiTheme="minorHAnsi" w:cstheme="minorBidi"/>
          <w:noProof/>
          <w:sz w:val="24"/>
          <w:szCs w:val="24"/>
          <w:lang w:eastAsia="tr-TR"/>
        </w:rPr>
      </w:pPr>
      <w:hyperlink w:anchor="_Toc217826688" w:history="1">
        <w:r w:rsidRPr="009C2096">
          <w:rPr>
            <w:rStyle w:val="Kpr"/>
            <w:rFonts w:eastAsia="Times New Roman" w:cstheme="majorHAnsi"/>
            <w:noProof/>
            <w:lang w:val="en-US" w:eastAsia="tr-TR"/>
          </w:rPr>
          <w:t>1.3. National Policy and Strategy Framework</w:t>
        </w:r>
        <w:r>
          <w:rPr>
            <w:noProof/>
            <w:webHidden/>
          </w:rPr>
          <w:tab/>
        </w:r>
        <w:r>
          <w:rPr>
            <w:noProof/>
            <w:webHidden/>
          </w:rPr>
          <w:fldChar w:fldCharType="begin"/>
        </w:r>
        <w:r>
          <w:rPr>
            <w:noProof/>
            <w:webHidden/>
          </w:rPr>
          <w:instrText xml:space="preserve"> PAGEREF _Toc217826688 \h </w:instrText>
        </w:r>
        <w:r>
          <w:rPr>
            <w:noProof/>
            <w:webHidden/>
          </w:rPr>
        </w:r>
        <w:r>
          <w:rPr>
            <w:noProof/>
            <w:webHidden/>
          </w:rPr>
          <w:fldChar w:fldCharType="separate"/>
        </w:r>
        <w:r>
          <w:rPr>
            <w:noProof/>
            <w:webHidden/>
          </w:rPr>
          <w:t>8</w:t>
        </w:r>
        <w:r>
          <w:rPr>
            <w:noProof/>
            <w:webHidden/>
          </w:rPr>
          <w:fldChar w:fldCharType="end"/>
        </w:r>
      </w:hyperlink>
    </w:p>
    <w:p w14:paraId="283EF5D1" w14:textId="5C08824F" w:rsidR="00D130C8" w:rsidRDefault="00D130C8">
      <w:pPr>
        <w:pStyle w:val="T1"/>
        <w:tabs>
          <w:tab w:val="right" w:leader="dot" w:pos="9062"/>
        </w:tabs>
        <w:rPr>
          <w:rFonts w:asciiTheme="minorHAnsi" w:eastAsiaTheme="minorEastAsia" w:hAnsiTheme="minorHAnsi" w:cstheme="minorBidi"/>
          <w:b w:val="0"/>
          <w:noProof/>
          <w:sz w:val="24"/>
          <w:szCs w:val="24"/>
          <w:lang w:eastAsia="tr-TR"/>
        </w:rPr>
      </w:pPr>
      <w:hyperlink w:anchor="_Toc217826689" w:history="1">
        <w:r w:rsidRPr="009C2096">
          <w:rPr>
            <w:rStyle w:val="Kpr"/>
            <w:rFonts w:eastAsia="Times New Roman" w:cstheme="majorHAnsi"/>
            <w:noProof/>
            <w:lang w:val="en-US"/>
          </w:rPr>
          <w:t>2. Nursery Establishment and Operation</w:t>
        </w:r>
        <w:r>
          <w:rPr>
            <w:noProof/>
            <w:webHidden/>
          </w:rPr>
          <w:tab/>
        </w:r>
        <w:r>
          <w:rPr>
            <w:noProof/>
            <w:webHidden/>
          </w:rPr>
          <w:fldChar w:fldCharType="begin"/>
        </w:r>
        <w:r>
          <w:rPr>
            <w:noProof/>
            <w:webHidden/>
          </w:rPr>
          <w:instrText xml:space="preserve"> PAGEREF _Toc217826689 \h </w:instrText>
        </w:r>
        <w:r>
          <w:rPr>
            <w:noProof/>
            <w:webHidden/>
          </w:rPr>
        </w:r>
        <w:r>
          <w:rPr>
            <w:noProof/>
            <w:webHidden/>
          </w:rPr>
          <w:fldChar w:fldCharType="separate"/>
        </w:r>
        <w:r>
          <w:rPr>
            <w:noProof/>
            <w:webHidden/>
          </w:rPr>
          <w:t>9</w:t>
        </w:r>
        <w:r>
          <w:rPr>
            <w:noProof/>
            <w:webHidden/>
          </w:rPr>
          <w:fldChar w:fldCharType="end"/>
        </w:r>
      </w:hyperlink>
    </w:p>
    <w:p w14:paraId="1269225A" w14:textId="2A598E56" w:rsidR="00D130C8" w:rsidRDefault="00D130C8">
      <w:pPr>
        <w:pStyle w:val="T2"/>
        <w:rPr>
          <w:rFonts w:asciiTheme="minorHAnsi" w:eastAsiaTheme="minorEastAsia" w:hAnsiTheme="minorHAnsi" w:cstheme="minorBidi"/>
          <w:noProof/>
          <w:sz w:val="24"/>
          <w:szCs w:val="24"/>
          <w:lang w:eastAsia="tr-TR"/>
        </w:rPr>
      </w:pPr>
      <w:hyperlink w:anchor="_Toc217826690" w:history="1">
        <w:r w:rsidRPr="009C2096">
          <w:rPr>
            <w:rStyle w:val="Kpr"/>
            <w:rFonts w:eastAsia="Times New Roman" w:cstheme="majorHAnsi"/>
            <w:noProof/>
            <w:lang w:val="en-US"/>
          </w:rPr>
          <w:t>2.1. Nursery Planning</w:t>
        </w:r>
        <w:r>
          <w:rPr>
            <w:noProof/>
            <w:webHidden/>
          </w:rPr>
          <w:tab/>
        </w:r>
        <w:r>
          <w:rPr>
            <w:noProof/>
            <w:webHidden/>
          </w:rPr>
          <w:fldChar w:fldCharType="begin"/>
        </w:r>
        <w:r>
          <w:rPr>
            <w:noProof/>
            <w:webHidden/>
          </w:rPr>
          <w:instrText xml:space="preserve"> PAGEREF _Toc217826690 \h </w:instrText>
        </w:r>
        <w:r>
          <w:rPr>
            <w:noProof/>
            <w:webHidden/>
          </w:rPr>
        </w:r>
        <w:r>
          <w:rPr>
            <w:noProof/>
            <w:webHidden/>
          </w:rPr>
          <w:fldChar w:fldCharType="separate"/>
        </w:r>
        <w:r>
          <w:rPr>
            <w:noProof/>
            <w:webHidden/>
          </w:rPr>
          <w:t>9</w:t>
        </w:r>
        <w:r>
          <w:rPr>
            <w:noProof/>
            <w:webHidden/>
          </w:rPr>
          <w:fldChar w:fldCharType="end"/>
        </w:r>
      </w:hyperlink>
    </w:p>
    <w:p w14:paraId="66579ED9" w14:textId="11375100"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691" w:history="1">
        <w:r w:rsidRPr="009C2096">
          <w:rPr>
            <w:rStyle w:val="Kpr"/>
            <w:rFonts w:asciiTheme="majorHAnsi" w:eastAsia="Times New Roman" w:hAnsiTheme="majorHAnsi" w:cstheme="majorHAnsi"/>
            <w:noProof/>
            <w:lang w:val="en-US" w:eastAsia="tr-TR"/>
          </w:rPr>
          <w:t>2.1.1. Land Tenure and Allocation</w:t>
        </w:r>
        <w:r>
          <w:rPr>
            <w:noProof/>
            <w:webHidden/>
          </w:rPr>
          <w:tab/>
        </w:r>
        <w:r>
          <w:rPr>
            <w:noProof/>
            <w:webHidden/>
          </w:rPr>
          <w:fldChar w:fldCharType="begin"/>
        </w:r>
        <w:r>
          <w:rPr>
            <w:noProof/>
            <w:webHidden/>
          </w:rPr>
          <w:instrText xml:space="preserve"> PAGEREF _Toc217826691 \h </w:instrText>
        </w:r>
        <w:r>
          <w:rPr>
            <w:noProof/>
            <w:webHidden/>
          </w:rPr>
        </w:r>
        <w:r>
          <w:rPr>
            <w:noProof/>
            <w:webHidden/>
          </w:rPr>
          <w:fldChar w:fldCharType="separate"/>
        </w:r>
        <w:r>
          <w:rPr>
            <w:noProof/>
            <w:webHidden/>
          </w:rPr>
          <w:t>10</w:t>
        </w:r>
        <w:r>
          <w:rPr>
            <w:noProof/>
            <w:webHidden/>
          </w:rPr>
          <w:fldChar w:fldCharType="end"/>
        </w:r>
      </w:hyperlink>
    </w:p>
    <w:p w14:paraId="4A75E7F6" w14:textId="1C197387"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2" w:history="1">
        <w:r w:rsidRPr="009C2096">
          <w:rPr>
            <w:rStyle w:val="Kpr"/>
            <w:rFonts w:asciiTheme="majorHAnsi" w:eastAsia="Times New Roman" w:hAnsiTheme="majorHAnsi" w:cstheme="majorHAnsi"/>
            <w:noProof/>
            <w:lang w:val="en-US" w:eastAsia="tr-TR"/>
          </w:rPr>
          <w:t>2.1.1.1. Legal Frameworks and Institutional Mechanisms</w:t>
        </w:r>
        <w:r>
          <w:rPr>
            <w:noProof/>
            <w:webHidden/>
          </w:rPr>
          <w:tab/>
        </w:r>
        <w:r>
          <w:rPr>
            <w:noProof/>
            <w:webHidden/>
          </w:rPr>
          <w:fldChar w:fldCharType="begin"/>
        </w:r>
        <w:r>
          <w:rPr>
            <w:noProof/>
            <w:webHidden/>
          </w:rPr>
          <w:instrText xml:space="preserve"> PAGEREF _Toc217826692 \h </w:instrText>
        </w:r>
        <w:r>
          <w:rPr>
            <w:noProof/>
            <w:webHidden/>
          </w:rPr>
        </w:r>
        <w:r>
          <w:rPr>
            <w:noProof/>
            <w:webHidden/>
          </w:rPr>
          <w:fldChar w:fldCharType="separate"/>
        </w:r>
        <w:r>
          <w:rPr>
            <w:noProof/>
            <w:webHidden/>
          </w:rPr>
          <w:t>10</w:t>
        </w:r>
        <w:r>
          <w:rPr>
            <w:noProof/>
            <w:webHidden/>
          </w:rPr>
          <w:fldChar w:fldCharType="end"/>
        </w:r>
      </w:hyperlink>
    </w:p>
    <w:p w14:paraId="2850AF3F" w14:textId="03D9D820"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3" w:history="1">
        <w:r w:rsidRPr="009C2096">
          <w:rPr>
            <w:rStyle w:val="Kpr"/>
            <w:rFonts w:asciiTheme="majorHAnsi" w:eastAsia="Times New Roman" w:hAnsiTheme="majorHAnsi" w:cstheme="majorHAnsi"/>
            <w:noProof/>
            <w:lang w:val="en-US" w:eastAsia="tr-TR"/>
          </w:rPr>
          <w:t>2.1.1.2. Tenure Instruments and Documentation</w:t>
        </w:r>
        <w:r>
          <w:rPr>
            <w:noProof/>
            <w:webHidden/>
          </w:rPr>
          <w:tab/>
        </w:r>
        <w:r>
          <w:rPr>
            <w:noProof/>
            <w:webHidden/>
          </w:rPr>
          <w:fldChar w:fldCharType="begin"/>
        </w:r>
        <w:r>
          <w:rPr>
            <w:noProof/>
            <w:webHidden/>
          </w:rPr>
          <w:instrText xml:space="preserve"> PAGEREF _Toc217826693 \h </w:instrText>
        </w:r>
        <w:r>
          <w:rPr>
            <w:noProof/>
            <w:webHidden/>
          </w:rPr>
        </w:r>
        <w:r>
          <w:rPr>
            <w:noProof/>
            <w:webHidden/>
          </w:rPr>
          <w:fldChar w:fldCharType="separate"/>
        </w:r>
        <w:r>
          <w:rPr>
            <w:noProof/>
            <w:webHidden/>
          </w:rPr>
          <w:t>10</w:t>
        </w:r>
        <w:r>
          <w:rPr>
            <w:noProof/>
            <w:webHidden/>
          </w:rPr>
          <w:fldChar w:fldCharType="end"/>
        </w:r>
      </w:hyperlink>
    </w:p>
    <w:p w14:paraId="3A5FC66C" w14:textId="0C07AF47"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4" w:history="1">
        <w:r w:rsidRPr="009C2096">
          <w:rPr>
            <w:rStyle w:val="Kpr"/>
            <w:rFonts w:asciiTheme="majorHAnsi" w:eastAsia="Times New Roman" w:hAnsiTheme="majorHAnsi" w:cstheme="majorHAnsi"/>
            <w:noProof/>
            <w:lang w:val="en-US" w:eastAsia="tr-TR"/>
          </w:rPr>
          <w:t>2.1.1.3. Protection and Compliance</w:t>
        </w:r>
        <w:r>
          <w:rPr>
            <w:noProof/>
            <w:webHidden/>
          </w:rPr>
          <w:tab/>
        </w:r>
        <w:r>
          <w:rPr>
            <w:noProof/>
            <w:webHidden/>
          </w:rPr>
          <w:fldChar w:fldCharType="begin"/>
        </w:r>
        <w:r>
          <w:rPr>
            <w:noProof/>
            <w:webHidden/>
          </w:rPr>
          <w:instrText xml:space="preserve"> PAGEREF _Toc217826694 \h </w:instrText>
        </w:r>
        <w:r>
          <w:rPr>
            <w:noProof/>
            <w:webHidden/>
          </w:rPr>
        </w:r>
        <w:r>
          <w:rPr>
            <w:noProof/>
            <w:webHidden/>
          </w:rPr>
          <w:fldChar w:fldCharType="separate"/>
        </w:r>
        <w:r>
          <w:rPr>
            <w:noProof/>
            <w:webHidden/>
          </w:rPr>
          <w:t>10</w:t>
        </w:r>
        <w:r>
          <w:rPr>
            <w:noProof/>
            <w:webHidden/>
          </w:rPr>
          <w:fldChar w:fldCharType="end"/>
        </w:r>
      </w:hyperlink>
    </w:p>
    <w:p w14:paraId="074C0277" w14:textId="168F4392"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695" w:history="1">
        <w:r w:rsidRPr="009C2096">
          <w:rPr>
            <w:rStyle w:val="Kpr"/>
            <w:rFonts w:asciiTheme="majorHAnsi" w:eastAsia="Times New Roman" w:hAnsiTheme="majorHAnsi" w:cstheme="majorHAnsi"/>
            <w:noProof/>
            <w:lang w:val="en-US" w:eastAsia="tr-TR"/>
          </w:rPr>
          <w:t>2.1.2. Integration into Regional Afforestation and Restoration Plans</w:t>
        </w:r>
        <w:r>
          <w:rPr>
            <w:noProof/>
            <w:webHidden/>
          </w:rPr>
          <w:tab/>
        </w:r>
        <w:r>
          <w:rPr>
            <w:noProof/>
            <w:webHidden/>
          </w:rPr>
          <w:fldChar w:fldCharType="begin"/>
        </w:r>
        <w:r>
          <w:rPr>
            <w:noProof/>
            <w:webHidden/>
          </w:rPr>
          <w:instrText xml:space="preserve"> PAGEREF _Toc217826695 \h </w:instrText>
        </w:r>
        <w:r>
          <w:rPr>
            <w:noProof/>
            <w:webHidden/>
          </w:rPr>
        </w:r>
        <w:r>
          <w:rPr>
            <w:noProof/>
            <w:webHidden/>
          </w:rPr>
          <w:fldChar w:fldCharType="separate"/>
        </w:r>
        <w:r>
          <w:rPr>
            <w:noProof/>
            <w:webHidden/>
          </w:rPr>
          <w:t>10</w:t>
        </w:r>
        <w:r>
          <w:rPr>
            <w:noProof/>
            <w:webHidden/>
          </w:rPr>
          <w:fldChar w:fldCharType="end"/>
        </w:r>
      </w:hyperlink>
    </w:p>
    <w:p w14:paraId="0A0751EC" w14:textId="14219005"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6" w:history="1">
        <w:r w:rsidRPr="009C2096">
          <w:rPr>
            <w:rStyle w:val="Kpr"/>
            <w:rFonts w:asciiTheme="majorHAnsi" w:eastAsia="Times New Roman" w:hAnsiTheme="majorHAnsi" w:cstheme="majorHAnsi"/>
            <w:noProof/>
            <w:lang w:val="en-US" w:eastAsia="tr-TR"/>
          </w:rPr>
          <w:t>2.1.2.1. Alignment with Strategies and Targets</w:t>
        </w:r>
        <w:r>
          <w:rPr>
            <w:noProof/>
            <w:webHidden/>
          </w:rPr>
          <w:tab/>
        </w:r>
        <w:r>
          <w:rPr>
            <w:noProof/>
            <w:webHidden/>
          </w:rPr>
          <w:fldChar w:fldCharType="begin"/>
        </w:r>
        <w:r>
          <w:rPr>
            <w:noProof/>
            <w:webHidden/>
          </w:rPr>
          <w:instrText xml:space="preserve"> PAGEREF _Toc217826696 \h </w:instrText>
        </w:r>
        <w:r>
          <w:rPr>
            <w:noProof/>
            <w:webHidden/>
          </w:rPr>
        </w:r>
        <w:r>
          <w:rPr>
            <w:noProof/>
            <w:webHidden/>
          </w:rPr>
          <w:fldChar w:fldCharType="separate"/>
        </w:r>
        <w:r>
          <w:rPr>
            <w:noProof/>
            <w:webHidden/>
          </w:rPr>
          <w:t>10</w:t>
        </w:r>
        <w:r>
          <w:rPr>
            <w:noProof/>
            <w:webHidden/>
          </w:rPr>
          <w:fldChar w:fldCharType="end"/>
        </w:r>
      </w:hyperlink>
    </w:p>
    <w:p w14:paraId="55DE712C" w14:textId="753254D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7" w:history="1">
        <w:r w:rsidRPr="009C2096">
          <w:rPr>
            <w:rStyle w:val="Kpr"/>
            <w:rFonts w:asciiTheme="majorHAnsi" w:eastAsia="Times New Roman" w:hAnsiTheme="majorHAnsi" w:cstheme="majorHAnsi"/>
            <w:noProof/>
            <w:lang w:val="en-US" w:eastAsia="tr-TR"/>
          </w:rPr>
          <w:t>2.1.2.2. Landscape Targeting and Species Portfolio</w:t>
        </w:r>
        <w:r>
          <w:rPr>
            <w:noProof/>
            <w:webHidden/>
          </w:rPr>
          <w:tab/>
        </w:r>
        <w:r>
          <w:rPr>
            <w:noProof/>
            <w:webHidden/>
          </w:rPr>
          <w:fldChar w:fldCharType="begin"/>
        </w:r>
        <w:r>
          <w:rPr>
            <w:noProof/>
            <w:webHidden/>
          </w:rPr>
          <w:instrText xml:space="preserve"> PAGEREF _Toc217826697 \h </w:instrText>
        </w:r>
        <w:r>
          <w:rPr>
            <w:noProof/>
            <w:webHidden/>
          </w:rPr>
        </w:r>
        <w:r>
          <w:rPr>
            <w:noProof/>
            <w:webHidden/>
          </w:rPr>
          <w:fldChar w:fldCharType="separate"/>
        </w:r>
        <w:r>
          <w:rPr>
            <w:noProof/>
            <w:webHidden/>
          </w:rPr>
          <w:t>11</w:t>
        </w:r>
        <w:r>
          <w:rPr>
            <w:noProof/>
            <w:webHidden/>
          </w:rPr>
          <w:fldChar w:fldCharType="end"/>
        </w:r>
      </w:hyperlink>
    </w:p>
    <w:p w14:paraId="51A885CA" w14:textId="0E03FEE9"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8" w:history="1">
        <w:r w:rsidRPr="009C2096">
          <w:rPr>
            <w:rStyle w:val="Kpr"/>
            <w:rFonts w:asciiTheme="majorHAnsi" w:eastAsia="Times New Roman" w:hAnsiTheme="majorHAnsi" w:cstheme="majorHAnsi"/>
            <w:noProof/>
            <w:lang w:val="en-US" w:eastAsia="tr-TR"/>
          </w:rPr>
          <w:t>2.1.2.3. Stakeholder Engagement and Partnerships</w:t>
        </w:r>
        <w:r>
          <w:rPr>
            <w:noProof/>
            <w:webHidden/>
          </w:rPr>
          <w:tab/>
        </w:r>
        <w:r>
          <w:rPr>
            <w:noProof/>
            <w:webHidden/>
          </w:rPr>
          <w:fldChar w:fldCharType="begin"/>
        </w:r>
        <w:r>
          <w:rPr>
            <w:noProof/>
            <w:webHidden/>
          </w:rPr>
          <w:instrText xml:space="preserve"> PAGEREF _Toc217826698 \h </w:instrText>
        </w:r>
        <w:r>
          <w:rPr>
            <w:noProof/>
            <w:webHidden/>
          </w:rPr>
        </w:r>
        <w:r>
          <w:rPr>
            <w:noProof/>
            <w:webHidden/>
          </w:rPr>
          <w:fldChar w:fldCharType="separate"/>
        </w:r>
        <w:r>
          <w:rPr>
            <w:noProof/>
            <w:webHidden/>
          </w:rPr>
          <w:t>11</w:t>
        </w:r>
        <w:r>
          <w:rPr>
            <w:noProof/>
            <w:webHidden/>
          </w:rPr>
          <w:fldChar w:fldCharType="end"/>
        </w:r>
      </w:hyperlink>
    </w:p>
    <w:p w14:paraId="49218A4C" w14:textId="00BCBEF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699" w:history="1">
        <w:r w:rsidRPr="009C2096">
          <w:rPr>
            <w:rStyle w:val="Kpr"/>
            <w:rFonts w:asciiTheme="majorHAnsi" w:eastAsia="Times New Roman" w:hAnsiTheme="majorHAnsi" w:cstheme="majorHAnsi"/>
            <w:noProof/>
            <w:lang w:val="en-US" w:eastAsia="tr-TR"/>
          </w:rPr>
          <w:t>2.1.2.4. Monitoring, Reporting, and Learning</w:t>
        </w:r>
        <w:r>
          <w:rPr>
            <w:noProof/>
            <w:webHidden/>
          </w:rPr>
          <w:tab/>
        </w:r>
        <w:r>
          <w:rPr>
            <w:noProof/>
            <w:webHidden/>
          </w:rPr>
          <w:fldChar w:fldCharType="begin"/>
        </w:r>
        <w:r>
          <w:rPr>
            <w:noProof/>
            <w:webHidden/>
          </w:rPr>
          <w:instrText xml:space="preserve"> PAGEREF _Toc217826699 \h </w:instrText>
        </w:r>
        <w:r>
          <w:rPr>
            <w:noProof/>
            <w:webHidden/>
          </w:rPr>
        </w:r>
        <w:r>
          <w:rPr>
            <w:noProof/>
            <w:webHidden/>
          </w:rPr>
          <w:fldChar w:fldCharType="separate"/>
        </w:r>
        <w:r>
          <w:rPr>
            <w:noProof/>
            <w:webHidden/>
          </w:rPr>
          <w:t>11</w:t>
        </w:r>
        <w:r>
          <w:rPr>
            <w:noProof/>
            <w:webHidden/>
          </w:rPr>
          <w:fldChar w:fldCharType="end"/>
        </w:r>
      </w:hyperlink>
    </w:p>
    <w:p w14:paraId="26C35F60" w14:textId="267058C8"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00" w:history="1">
        <w:r w:rsidRPr="009C2096">
          <w:rPr>
            <w:rStyle w:val="Kpr"/>
            <w:rFonts w:asciiTheme="majorHAnsi" w:eastAsia="Times New Roman" w:hAnsiTheme="majorHAnsi" w:cstheme="majorHAnsi"/>
            <w:noProof/>
            <w:lang w:val="en-US" w:eastAsia="tr-TR"/>
          </w:rPr>
          <w:t>2.1.3. Site Selection Criteria</w:t>
        </w:r>
        <w:r>
          <w:rPr>
            <w:noProof/>
            <w:webHidden/>
          </w:rPr>
          <w:tab/>
        </w:r>
        <w:r>
          <w:rPr>
            <w:noProof/>
            <w:webHidden/>
          </w:rPr>
          <w:fldChar w:fldCharType="begin"/>
        </w:r>
        <w:r>
          <w:rPr>
            <w:noProof/>
            <w:webHidden/>
          </w:rPr>
          <w:instrText xml:space="preserve"> PAGEREF _Toc217826700 \h </w:instrText>
        </w:r>
        <w:r>
          <w:rPr>
            <w:noProof/>
            <w:webHidden/>
          </w:rPr>
        </w:r>
        <w:r>
          <w:rPr>
            <w:noProof/>
            <w:webHidden/>
          </w:rPr>
          <w:fldChar w:fldCharType="separate"/>
        </w:r>
        <w:r>
          <w:rPr>
            <w:noProof/>
            <w:webHidden/>
          </w:rPr>
          <w:t>11</w:t>
        </w:r>
        <w:r>
          <w:rPr>
            <w:noProof/>
            <w:webHidden/>
          </w:rPr>
          <w:fldChar w:fldCharType="end"/>
        </w:r>
      </w:hyperlink>
    </w:p>
    <w:p w14:paraId="302EB094" w14:textId="1733336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01" w:history="1">
        <w:r w:rsidRPr="009C2096">
          <w:rPr>
            <w:rStyle w:val="Kpr"/>
            <w:rFonts w:asciiTheme="majorHAnsi" w:eastAsia="Times New Roman" w:hAnsiTheme="majorHAnsi" w:cstheme="majorHAnsi"/>
            <w:noProof/>
            <w:lang w:val="en-US" w:eastAsia="tr-TR"/>
          </w:rPr>
          <w:t>2.1.3.1. Soil Quality</w:t>
        </w:r>
        <w:r>
          <w:rPr>
            <w:noProof/>
            <w:webHidden/>
          </w:rPr>
          <w:tab/>
        </w:r>
        <w:r>
          <w:rPr>
            <w:noProof/>
            <w:webHidden/>
          </w:rPr>
          <w:fldChar w:fldCharType="begin"/>
        </w:r>
        <w:r>
          <w:rPr>
            <w:noProof/>
            <w:webHidden/>
          </w:rPr>
          <w:instrText xml:space="preserve"> PAGEREF _Toc217826701 \h </w:instrText>
        </w:r>
        <w:r>
          <w:rPr>
            <w:noProof/>
            <w:webHidden/>
          </w:rPr>
        </w:r>
        <w:r>
          <w:rPr>
            <w:noProof/>
            <w:webHidden/>
          </w:rPr>
          <w:fldChar w:fldCharType="separate"/>
        </w:r>
        <w:r>
          <w:rPr>
            <w:noProof/>
            <w:webHidden/>
          </w:rPr>
          <w:t>12</w:t>
        </w:r>
        <w:r>
          <w:rPr>
            <w:noProof/>
            <w:webHidden/>
          </w:rPr>
          <w:fldChar w:fldCharType="end"/>
        </w:r>
      </w:hyperlink>
    </w:p>
    <w:p w14:paraId="0A38FB48" w14:textId="5014B0E4"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2" w:history="1">
        <w:r w:rsidRPr="009C2096">
          <w:rPr>
            <w:rStyle w:val="Kpr"/>
            <w:rFonts w:asciiTheme="majorHAnsi" w:eastAsia="Times New Roman" w:hAnsiTheme="majorHAnsi" w:cstheme="majorHAnsi"/>
            <w:noProof/>
            <w:lang w:val="en-US" w:eastAsia="tr-TR"/>
          </w:rPr>
          <w:t>Physical Properties</w:t>
        </w:r>
        <w:r>
          <w:rPr>
            <w:noProof/>
            <w:webHidden/>
          </w:rPr>
          <w:tab/>
        </w:r>
        <w:r>
          <w:rPr>
            <w:noProof/>
            <w:webHidden/>
          </w:rPr>
          <w:fldChar w:fldCharType="begin"/>
        </w:r>
        <w:r>
          <w:rPr>
            <w:noProof/>
            <w:webHidden/>
          </w:rPr>
          <w:instrText xml:space="preserve"> PAGEREF _Toc217826702 \h </w:instrText>
        </w:r>
        <w:r>
          <w:rPr>
            <w:noProof/>
            <w:webHidden/>
          </w:rPr>
        </w:r>
        <w:r>
          <w:rPr>
            <w:noProof/>
            <w:webHidden/>
          </w:rPr>
          <w:fldChar w:fldCharType="separate"/>
        </w:r>
        <w:r>
          <w:rPr>
            <w:noProof/>
            <w:webHidden/>
          </w:rPr>
          <w:t>12</w:t>
        </w:r>
        <w:r>
          <w:rPr>
            <w:noProof/>
            <w:webHidden/>
          </w:rPr>
          <w:fldChar w:fldCharType="end"/>
        </w:r>
      </w:hyperlink>
    </w:p>
    <w:p w14:paraId="470CA0A5" w14:textId="6C9C4ECF"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3" w:history="1">
        <w:r w:rsidRPr="009C2096">
          <w:rPr>
            <w:rStyle w:val="Kpr"/>
            <w:rFonts w:asciiTheme="majorHAnsi" w:eastAsia="Times New Roman" w:hAnsiTheme="majorHAnsi" w:cstheme="majorHAnsi"/>
            <w:noProof/>
            <w:lang w:val="en-US" w:eastAsia="tr-TR"/>
          </w:rPr>
          <w:t>Chemical Properties</w:t>
        </w:r>
        <w:r>
          <w:rPr>
            <w:noProof/>
            <w:webHidden/>
          </w:rPr>
          <w:tab/>
        </w:r>
        <w:r>
          <w:rPr>
            <w:noProof/>
            <w:webHidden/>
          </w:rPr>
          <w:fldChar w:fldCharType="begin"/>
        </w:r>
        <w:r>
          <w:rPr>
            <w:noProof/>
            <w:webHidden/>
          </w:rPr>
          <w:instrText xml:space="preserve"> PAGEREF _Toc217826703 \h </w:instrText>
        </w:r>
        <w:r>
          <w:rPr>
            <w:noProof/>
            <w:webHidden/>
          </w:rPr>
        </w:r>
        <w:r>
          <w:rPr>
            <w:noProof/>
            <w:webHidden/>
          </w:rPr>
          <w:fldChar w:fldCharType="separate"/>
        </w:r>
        <w:r>
          <w:rPr>
            <w:noProof/>
            <w:webHidden/>
          </w:rPr>
          <w:t>12</w:t>
        </w:r>
        <w:r>
          <w:rPr>
            <w:noProof/>
            <w:webHidden/>
          </w:rPr>
          <w:fldChar w:fldCharType="end"/>
        </w:r>
      </w:hyperlink>
    </w:p>
    <w:p w14:paraId="4A7BA937" w14:textId="5C7B85F6"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4" w:history="1">
        <w:r w:rsidRPr="009C2096">
          <w:rPr>
            <w:rStyle w:val="Kpr"/>
            <w:rFonts w:asciiTheme="majorHAnsi" w:eastAsia="Times New Roman" w:hAnsiTheme="majorHAnsi" w:cstheme="majorHAnsi"/>
            <w:noProof/>
            <w:lang w:val="en-US" w:eastAsia="tr-TR"/>
          </w:rPr>
          <w:t>Soil Fertility Management</w:t>
        </w:r>
        <w:r>
          <w:rPr>
            <w:noProof/>
            <w:webHidden/>
          </w:rPr>
          <w:tab/>
        </w:r>
        <w:r>
          <w:rPr>
            <w:noProof/>
            <w:webHidden/>
          </w:rPr>
          <w:fldChar w:fldCharType="begin"/>
        </w:r>
        <w:r>
          <w:rPr>
            <w:noProof/>
            <w:webHidden/>
          </w:rPr>
          <w:instrText xml:space="preserve"> PAGEREF _Toc217826704 \h </w:instrText>
        </w:r>
        <w:r>
          <w:rPr>
            <w:noProof/>
            <w:webHidden/>
          </w:rPr>
        </w:r>
        <w:r>
          <w:rPr>
            <w:noProof/>
            <w:webHidden/>
          </w:rPr>
          <w:fldChar w:fldCharType="separate"/>
        </w:r>
        <w:r>
          <w:rPr>
            <w:noProof/>
            <w:webHidden/>
          </w:rPr>
          <w:t>12</w:t>
        </w:r>
        <w:r>
          <w:rPr>
            <w:noProof/>
            <w:webHidden/>
          </w:rPr>
          <w:fldChar w:fldCharType="end"/>
        </w:r>
      </w:hyperlink>
    </w:p>
    <w:p w14:paraId="05178391" w14:textId="6B689226"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5" w:history="1">
        <w:r w:rsidRPr="009C2096">
          <w:rPr>
            <w:rStyle w:val="Kpr"/>
            <w:rFonts w:asciiTheme="majorHAnsi" w:eastAsia="Times New Roman" w:hAnsiTheme="majorHAnsi" w:cstheme="majorHAnsi"/>
            <w:noProof/>
            <w:lang w:val="en-US" w:eastAsia="tr-TR"/>
          </w:rPr>
          <w:t>Soil Preparation and Testing</w:t>
        </w:r>
        <w:r>
          <w:rPr>
            <w:noProof/>
            <w:webHidden/>
          </w:rPr>
          <w:tab/>
        </w:r>
        <w:r>
          <w:rPr>
            <w:noProof/>
            <w:webHidden/>
          </w:rPr>
          <w:fldChar w:fldCharType="begin"/>
        </w:r>
        <w:r>
          <w:rPr>
            <w:noProof/>
            <w:webHidden/>
          </w:rPr>
          <w:instrText xml:space="preserve"> PAGEREF _Toc217826705 \h </w:instrText>
        </w:r>
        <w:r>
          <w:rPr>
            <w:noProof/>
            <w:webHidden/>
          </w:rPr>
        </w:r>
        <w:r>
          <w:rPr>
            <w:noProof/>
            <w:webHidden/>
          </w:rPr>
          <w:fldChar w:fldCharType="separate"/>
        </w:r>
        <w:r>
          <w:rPr>
            <w:noProof/>
            <w:webHidden/>
          </w:rPr>
          <w:t>12</w:t>
        </w:r>
        <w:r>
          <w:rPr>
            <w:noProof/>
            <w:webHidden/>
          </w:rPr>
          <w:fldChar w:fldCharType="end"/>
        </w:r>
      </w:hyperlink>
    </w:p>
    <w:p w14:paraId="721F0A52" w14:textId="2D2E55A7"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6" w:history="1">
        <w:r w:rsidRPr="009C2096">
          <w:rPr>
            <w:rStyle w:val="Kpr"/>
            <w:rFonts w:asciiTheme="majorHAnsi" w:eastAsia="Times New Roman" w:hAnsiTheme="majorHAnsi" w:cstheme="majorHAnsi"/>
            <w:noProof/>
            <w:lang w:val="en-US" w:eastAsia="tr-TR"/>
          </w:rPr>
          <w:t>Risk Management</w:t>
        </w:r>
        <w:r>
          <w:rPr>
            <w:noProof/>
            <w:webHidden/>
          </w:rPr>
          <w:tab/>
        </w:r>
        <w:r>
          <w:rPr>
            <w:noProof/>
            <w:webHidden/>
          </w:rPr>
          <w:fldChar w:fldCharType="begin"/>
        </w:r>
        <w:r>
          <w:rPr>
            <w:noProof/>
            <w:webHidden/>
          </w:rPr>
          <w:instrText xml:space="preserve"> PAGEREF _Toc217826706 \h </w:instrText>
        </w:r>
        <w:r>
          <w:rPr>
            <w:noProof/>
            <w:webHidden/>
          </w:rPr>
        </w:r>
        <w:r>
          <w:rPr>
            <w:noProof/>
            <w:webHidden/>
          </w:rPr>
          <w:fldChar w:fldCharType="separate"/>
        </w:r>
        <w:r>
          <w:rPr>
            <w:noProof/>
            <w:webHidden/>
          </w:rPr>
          <w:t>13</w:t>
        </w:r>
        <w:r>
          <w:rPr>
            <w:noProof/>
            <w:webHidden/>
          </w:rPr>
          <w:fldChar w:fldCharType="end"/>
        </w:r>
      </w:hyperlink>
    </w:p>
    <w:p w14:paraId="2BDBD1EB" w14:textId="2C703600"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07" w:history="1">
        <w:r w:rsidRPr="009C2096">
          <w:rPr>
            <w:rStyle w:val="Kpr"/>
            <w:rFonts w:asciiTheme="majorHAnsi" w:eastAsia="Times New Roman" w:hAnsiTheme="majorHAnsi" w:cstheme="majorHAnsi"/>
            <w:noProof/>
            <w:lang w:val="en-US" w:eastAsia="tr-TR"/>
          </w:rPr>
          <w:t>2.1.3.2. Water Availability</w:t>
        </w:r>
        <w:r>
          <w:rPr>
            <w:noProof/>
            <w:webHidden/>
          </w:rPr>
          <w:tab/>
        </w:r>
        <w:r>
          <w:rPr>
            <w:noProof/>
            <w:webHidden/>
          </w:rPr>
          <w:fldChar w:fldCharType="begin"/>
        </w:r>
        <w:r>
          <w:rPr>
            <w:noProof/>
            <w:webHidden/>
          </w:rPr>
          <w:instrText xml:space="preserve"> PAGEREF _Toc217826707 \h </w:instrText>
        </w:r>
        <w:r>
          <w:rPr>
            <w:noProof/>
            <w:webHidden/>
          </w:rPr>
        </w:r>
        <w:r>
          <w:rPr>
            <w:noProof/>
            <w:webHidden/>
          </w:rPr>
          <w:fldChar w:fldCharType="separate"/>
        </w:r>
        <w:r>
          <w:rPr>
            <w:noProof/>
            <w:webHidden/>
          </w:rPr>
          <w:t>13</w:t>
        </w:r>
        <w:r>
          <w:rPr>
            <w:noProof/>
            <w:webHidden/>
          </w:rPr>
          <w:fldChar w:fldCharType="end"/>
        </w:r>
      </w:hyperlink>
    </w:p>
    <w:p w14:paraId="2B10EE07" w14:textId="5AD5BDFF"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8" w:history="1">
        <w:r w:rsidRPr="009C2096">
          <w:rPr>
            <w:rStyle w:val="Kpr"/>
            <w:rFonts w:asciiTheme="majorHAnsi" w:hAnsiTheme="majorHAnsi" w:cstheme="majorHAnsi"/>
            <w:noProof/>
            <w:lang w:val="en-US"/>
          </w:rPr>
          <w:t>Water Sources and Reliability</w:t>
        </w:r>
        <w:r>
          <w:rPr>
            <w:noProof/>
            <w:webHidden/>
          </w:rPr>
          <w:tab/>
        </w:r>
        <w:r>
          <w:rPr>
            <w:noProof/>
            <w:webHidden/>
          </w:rPr>
          <w:fldChar w:fldCharType="begin"/>
        </w:r>
        <w:r>
          <w:rPr>
            <w:noProof/>
            <w:webHidden/>
          </w:rPr>
          <w:instrText xml:space="preserve"> PAGEREF _Toc217826708 \h </w:instrText>
        </w:r>
        <w:r>
          <w:rPr>
            <w:noProof/>
            <w:webHidden/>
          </w:rPr>
        </w:r>
        <w:r>
          <w:rPr>
            <w:noProof/>
            <w:webHidden/>
          </w:rPr>
          <w:fldChar w:fldCharType="separate"/>
        </w:r>
        <w:r>
          <w:rPr>
            <w:noProof/>
            <w:webHidden/>
          </w:rPr>
          <w:t>13</w:t>
        </w:r>
        <w:r>
          <w:rPr>
            <w:noProof/>
            <w:webHidden/>
          </w:rPr>
          <w:fldChar w:fldCharType="end"/>
        </w:r>
      </w:hyperlink>
    </w:p>
    <w:p w14:paraId="43884B39" w14:textId="32077343"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09" w:history="1">
        <w:r w:rsidRPr="009C2096">
          <w:rPr>
            <w:rStyle w:val="Kpr"/>
            <w:rFonts w:asciiTheme="majorHAnsi" w:hAnsiTheme="majorHAnsi" w:cstheme="majorHAnsi"/>
            <w:noProof/>
            <w:lang w:val="en-US"/>
          </w:rPr>
          <w:t>Water Quality Standards</w:t>
        </w:r>
        <w:r>
          <w:rPr>
            <w:noProof/>
            <w:webHidden/>
          </w:rPr>
          <w:tab/>
        </w:r>
        <w:r>
          <w:rPr>
            <w:noProof/>
            <w:webHidden/>
          </w:rPr>
          <w:fldChar w:fldCharType="begin"/>
        </w:r>
        <w:r>
          <w:rPr>
            <w:noProof/>
            <w:webHidden/>
          </w:rPr>
          <w:instrText xml:space="preserve"> PAGEREF _Toc217826709 \h </w:instrText>
        </w:r>
        <w:r>
          <w:rPr>
            <w:noProof/>
            <w:webHidden/>
          </w:rPr>
        </w:r>
        <w:r>
          <w:rPr>
            <w:noProof/>
            <w:webHidden/>
          </w:rPr>
          <w:fldChar w:fldCharType="separate"/>
        </w:r>
        <w:r>
          <w:rPr>
            <w:noProof/>
            <w:webHidden/>
          </w:rPr>
          <w:t>13</w:t>
        </w:r>
        <w:r>
          <w:rPr>
            <w:noProof/>
            <w:webHidden/>
          </w:rPr>
          <w:fldChar w:fldCharType="end"/>
        </w:r>
      </w:hyperlink>
    </w:p>
    <w:p w14:paraId="5EBAAAE3" w14:textId="6A4DD44A"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10" w:history="1">
        <w:r w:rsidRPr="009C2096">
          <w:rPr>
            <w:rStyle w:val="Kpr"/>
            <w:rFonts w:asciiTheme="majorHAnsi" w:hAnsiTheme="majorHAnsi" w:cstheme="majorHAnsi"/>
            <w:noProof/>
            <w:lang w:val="en-US"/>
          </w:rPr>
          <w:t>Infrastructure and Irrigation Technologies</w:t>
        </w:r>
        <w:r>
          <w:rPr>
            <w:noProof/>
            <w:webHidden/>
          </w:rPr>
          <w:tab/>
        </w:r>
        <w:r>
          <w:rPr>
            <w:noProof/>
            <w:webHidden/>
          </w:rPr>
          <w:fldChar w:fldCharType="begin"/>
        </w:r>
        <w:r>
          <w:rPr>
            <w:noProof/>
            <w:webHidden/>
          </w:rPr>
          <w:instrText xml:space="preserve"> PAGEREF _Toc217826710 \h </w:instrText>
        </w:r>
        <w:r>
          <w:rPr>
            <w:noProof/>
            <w:webHidden/>
          </w:rPr>
        </w:r>
        <w:r>
          <w:rPr>
            <w:noProof/>
            <w:webHidden/>
          </w:rPr>
          <w:fldChar w:fldCharType="separate"/>
        </w:r>
        <w:r>
          <w:rPr>
            <w:noProof/>
            <w:webHidden/>
          </w:rPr>
          <w:t>13</w:t>
        </w:r>
        <w:r>
          <w:rPr>
            <w:noProof/>
            <w:webHidden/>
          </w:rPr>
          <w:fldChar w:fldCharType="end"/>
        </w:r>
      </w:hyperlink>
    </w:p>
    <w:p w14:paraId="3A3AB6DC" w14:textId="1CE8A30A"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11" w:history="1">
        <w:r w:rsidRPr="009C2096">
          <w:rPr>
            <w:rStyle w:val="Kpr"/>
            <w:rFonts w:asciiTheme="majorHAnsi" w:hAnsiTheme="majorHAnsi" w:cstheme="majorHAnsi"/>
            <w:noProof/>
            <w:lang w:val="en-US"/>
          </w:rPr>
          <w:t>Water Conservation and Risk Management</w:t>
        </w:r>
        <w:r>
          <w:rPr>
            <w:noProof/>
            <w:webHidden/>
          </w:rPr>
          <w:tab/>
        </w:r>
        <w:r>
          <w:rPr>
            <w:noProof/>
            <w:webHidden/>
          </w:rPr>
          <w:fldChar w:fldCharType="begin"/>
        </w:r>
        <w:r>
          <w:rPr>
            <w:noProof/>
            <w:webHidden/>
          </w:rPr>
          <w:instrText xml:space="preserve"> PAGEREF _Toc217826711 \h </w:instrText>
        </w:r>
        <w:r>
          <w:rPr>
            <w:noProof/>
            <w:webHidden/>
          </w:rPr>
        </w:r>
        <w:r>
          <w:rPr>
            <w:noProof/>
            <w:webHidden/>
          </w:rPr>
          <w:fldChar w:fldCharType="separate"/>
        </w:r>
        <w:r>
          <w:rPr>
            <w:noProof/>
            <w:webHidden/>
          </w:rPr>
          <w:t>14</w:t>
        </w:r>
        <w:r>
          <w:rPr>
            <w:noProof/>
            <w:webHidden/>
          </w:rPr>
          <w:fldChar w:fldCharType="end"/>
        </w:r>
      </w:hyperlink>
    </w:p>
    <w:p w14:paraId="7985DB14" w14:textId="1E14BFF4"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12" w:history="1">
        <w:r w:rsidRPr="009C2096">
          <w:rPr>
            <w:rStyle w:val="Kpr"/>
            <w:rFonts w:asciiTheme="majorHAnsi" w:hAnsiTheme="majorHAnsi" w:cstheme="majorHAnsi"/>
            <w:noProof/>
            <w:lang w:val="en-US"/>
          </w:rPr>
          <w:t>Legal and Institutional Context (Uzbekistan)</w:t>
        </w:r>
        <w:r>
          <w:rPr>
            <w:noProof/>
            <w:webHidden/>
          </w:rPr>
          <w:tab/>
        </w:r>
        <w:r>
          <w:rPr>
            <w:noProof/>
            <w:webHidden/>
          </w:rPr>
          <w:fldChar w:fldCharType="begin"/>
        </w:r>
        <w:r>
          <w:rPr>
            <w:noProof/>
            <w:webHidden/>
          </w:rPr>
          <w:instrText xml:space="preserve"> PAGEREF _Toc217826712 \h </w:instrText>
        </w:r>
        <w:r>
          <w:rPr>
            <w:noProof/>
            <w:webHidden/>
          </w:rPr>
        </w:r>
        <w:r>
          <w:rPr>
            <w:noProof/>
            <w:webHidden/>
          </w:rPr>
          <w:fldChar w:fldCharType="separate"/>
        </w:r>
        <w:r>
          <w:rPr>
            <w:noProof/>
            <w:webHidden/>
          </w:rPr>
          <w:t>14</w:t>
        </w:r>
        <w:r>
          <w:rPr>
            <w:noProof/>
            <w:webHidden/>
          </w:rPr>
          <w:fldChar w:fldCharType="end"/>
        </w:r>
      </w:hyperlink>
    </w:p>
    <w:p w14:paraId="1F328135" w14:textId="3F4FF98F" w:rsidR="00D130C8" w:rsidRDefault="00D130C8">
      <w:pPr>
        <w:pStyle w:val="T5"/>
        <w:tabs>
          <w:tab w:val="right" w:leader="dot" w:pos="9062"/>
        </w:tabs>
        <w:rPr>
          <w:rFonts w:asciiTheme="minorHAnsi" w:eastAsiaTheme="minorEastAsia" w:hAnsiTheme="minorHAnsi" w:cstheme="minorBidi"/>
          <w:noProof/>
          <w:sz w:val="24"/>
          <w:szCs w:val="24"/>
          <w:lang w:eastAsia="tr-TR"/>
        </w:rPr>
      </w:pPr>
      <w:hyperlink w:anchor="_Toc217826713" w:history="1">
        <w:r w:rsidRPr="009C2096">
          <w:rPr>
            <w:rStyle w:val="Kpr"/>
            <w:rFonts w:asciiTheme="majorHAnsi" w:hAnsiTheme="majorHAnsi" w:cstheme="majorHAnsi"/>
            <w:noProof/>
            <w:lang w:val="en-US"/>
          </w:rPr>
          <w:t>Data Integration and Reporting</w:t>
        </w:r>
        <w:r>
          <w:rPr>
            <w:noProof/>
            <w:webHidden/>
          </w:rPr>
          <w:tab/>
        </w:r>
        <w:r>
          <w:rPr>
            <w:noProof/>
            <w:webHidden/>
          </w:rPr>
          <w:fldChar w:fldCharType="begin"/>
        </w:r>
        <w:r>
          <w:rPr>
            <w:noProof/>
            <w:webHidden/>
          </w:rPr>
          <w:instrText xml:space="preserve"> PAGEREF _Toc217826713 \h </w:instrText>
        </w:r>
        <w:r>
          <w:rPr>
            <w:noProof/>
            <w:webHidden/>
          </w:rPr>
        </w:r>
        <w:r>
          <w:rPr>
            <w:noProof/>
            <w:webHidden/>
          </w:rPr>
          <w:fldChar w:fldCharType="separate"/>
        </w:r>
        <w:r>
          <w:rPr>
            <w:noProof/>
            <w:webHidden/>
          </w:rPr>
          <w:t>14</w:t>
        </w:r>
        <w:r>
          <w:rPr>
            <w:noProof/>
            <w:webHidden/>
          </w:rPr>
          <w:fldChar w:fldCharType="end"/>
        </w:r>
      </w:hyperlink>
    </w:p>
    <w:p w14:paraId="6F939A4E" w14:textId="13445484"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14" w:history="1">
        <w:r w:rsidRPr="009C2096">
          <w:rPr>
            <w:rStyle w:val="Kpr"/>
            <w:rFonts w:asciiTheme="majorHAnsi" w:eastAsia="Times New Roman" w:hAnsiTheme="majorHAnsi" w:cstheme="majorHAnsi"/>
            <w:noProof/>
            <w:lang w:val="en-US" w:eastAsia="tr-TR"/>
          </w:rPr>
          <w:t>2.1.3.3. Accessibility</w:t>
        </w:r>
        <w:r>
          <w:rPr>
            <w:noProof/>
            <w:webHidden/>
          </w:rPr>
          <w:tab/>
        </w:r>
        <w:r>
          <w:rPr>
            <w:noProof/>
            <w:webHidden/>
          </w:rPr>
          <w:fldChar w:fldCharType="begin"/>
        </w:r>
        <w:r>
          <w:rPr>
            <w:noProof/>
            <w:webHidden/>
          </w:rPr>
          <w:instrText xml:space="preserve"> PAGEREF _Toc217826714 \h </w:instrText>
        </w:r>
        <w:r>
          <w:rPr>
            <w:noProof/>
            <w:webHidden/>
          </w:rPr>
        </w:r>
        <w:r>
          <w:rPr>
            <w:noProof/>
            <w:webHidden/>
          </w:rPr>
          <w:fldChar w:fldCharType="separate"/>
        </w:r>
        <w:r>
          <w:rPr>
            <w:noProof/>
            <w:webHidden/>
          </w:rPr>
          <w:t>14</w:t>
        </w:r>
        <w:r>
          <w:rPr>
            <w:noProof/>
            <w:webHidden/>
          </w:rPr>
          <w:fldChar w:fldCharType="end"/>
        </w:r>
      </w:hyperlink>
    </w:p>
    <w:p w14:paraId="0C938A31" w14:textId="09AA500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15" w:history="1">
        <w:r w:rsidRPr="009C2096">
          <w:rPr>
            <w:rStyle w:val="Kpr"/>
            <w:rFonts w:asciiTheme="majorHAnsi" w:eastAsia="Times New Roman" w:hAnsiTheme="majorHAnsi" w:cstheme="majorHAnsi"/>
            <w:noProof/>
            <w:lang w:val="en-US" w:eastAsia="tr-TR"/>
          </w:rPr>
          <w:t>2.1.3.4. Ecological Suitability</w:t>
        </w:r>
        <w:r>
          <w:rPr>
            <w:noProof/>
            <w:webHidden/>
          </w:rPr>
          <w:tab/>
        </w:r>
        <w:r>
          <w:rPr>
            <w:noProof/>
            <w:webHidden/>
          </w:rPr>
          <w:fldChar w:fldCharType="begin"/>
        </w:r>
        <w:r>
          <w:rPr>
            <w:noProof/>
            <w:webHidden/>
          </w:rPr>
          <w:instrText xml:space="preserve"> PAGEREF _Toc217826715 \h </w:instrText>
        </w:r>
        <w:r>
          <w:rPr>
            <w:noProof/>
            <w:webHidden/>
          </w:rPr>
        </w:r>
        <w:r>
          <w:rPr>
            <w:noProof/>
            <w:webHidden/>
          </w:rPr>
          <w:fldChar w:fldCharType="separate"/>
        </w:r>
        <w:r>
          <w:rPr>
            <w:noProof/>
            <w:webHidden/>
          </w:rPr>
          <w:t>14</w:t>
        </w:r>
        <w:r>
          <w:rPr>
            <w:noProof/>
            <w:webHidden/>
          </w:rPr>
          <w:fldChar w:fldCharType="end"/>
        </w:r>
      </w:hyperlink>
    </w:p>
    <w:p w14:paraId="132923FD" w14:textId="199B1BD9" w:rsidR="00D130C8" w:rsidRDefault="00D130C8">
      <w:pPr>
        <w:pStyle w:val="T2"/>
        <w:rPr>
          <w:rFonts w:asciiTheme="minorHAnsi" w:eastAsiaTheme="minorEastAsia" w:hAnsiTheme="minorHAnsi" w:cstheme="minorBidi"/>
          <w:noProof/>
          <w:sz w:val="24"/>
          <w:szCs w:val="24"/>
          <w:lang w:eastAsia="tr-TR"/>
        </w:rPr>
      </w:pPr>
      <w:hyperlink w:anchor="_Toc217826716" w:history="1">
        <w:r w:rsidRPr="009C2096">
          <w:rPr>
            <w:rStyle w:val="Kpr"/>
            <w:rFonts w:eastAsia="Times New Roman" w:cstheme="majorHAnsi"/>
            <w:noProof/>
            <w:lang w:val="en-US"/>
          </w:rPr>
          <w:t>2.2. Nursery Establishment</w:t>
        </w:r>
        <w:r>
          <w:rPr>
            <w:noProof/>
            <w:webHidden/>
          </w:rPr>
          <w:tab/>
        </w:r>
        <w:r>
          <w:rPr>
            <w:noProof/>
            <w:webHidden/>
          </w:rPr>
          <w:fldChar w:fldCharType="begin"/>
        </w:r>
        <w:r>
          <w:rPr>
            <w:noProof/>
            <w:webHidden/>
          </w:rPr>
          <w:instrText xml:space="preserve"> PAGEREF _Toc217826716 \h </w:instrText>
        </w:r>
        <w:r>
          <w:rPr>
            <w:noProof/>
            <w:webHidden/>
          </w:rPr>
        </w:r>
        <w:r>
          <w:rPr>
            <w:noProof/>
            <w:webHidden/>
          </w:rPr>
          <w:fldChar w:fldCharType="separate"/>
        </w:r>
        <w:r>
          <w:rPr>
            <w:noProof/>
            <w:webHidden/>
          </w:rPr>
          <w:t>15</w:t>
        </w:r>
        <w:r>
          <w:rPr>
            <w:noProof/>
            <w:webHidden/>
          </w:rPr>
          <w:fldChar w:fldCharType="end"/>
        </w:r>
      </w:hyperlink>
    </w:p>
    <w:p w14:paraId="2C565E81" w14:textId="766D1243"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17" w:history="1">
        <w:r w:rsidRPr="009C2096">
          <w:rPr>
            <w:rStyle w:val="Kpr"/>
            <w:rFonts w:asciiTheme="majorHAnsi" w:eastAsia="Times New Roman" w:hAnsiTheme="majorHAnsi" w:cstheme="majorHAnsi"/>
            <w:noProof/>
            <w:lang w:val="en-US" w:eastAsia="tr-TR"/>
          </w:rPr>
          <w:t>2.2.1. Physical Infrastructure and Construction</w:t>
        </w:r>
        <w:r>
          <w:rPr>
            <w:noProof/>
            <w:webHidden/>
          </w:rPr>
          <w:tab/>
        </w:r>
        <w:r>
          <w:rPr>
            <w:noProof/>
            <w:webHidden/>
          </w:rPr>
          <w:fldChar w:fldCharType="begin"/>
        </w:r>
        <w:r>
          <w:rPr>
            <w:noProof/>
            <w:webHidden/>
          </w:rPr>
          <w:instrText xml:space="preserve"> PAGEREF _Toc217826717 \h </w:instrText>
        </w:r>
        <w:r>
          <w:rPr>
            <w:noProof/>
            <w:webHidden/>
          </w:rPr>
        </w:r>
        <w:r>
          <w:rPr>
            <w:noProof/>
            <w:webHidden/>
          </w:rPr>
          <w:fldChar w:fldCharType="separate"/>
        </w:r>
        <w:r>
          <w:rPr>
            <w:noProof/>
            <w:webHidden/>
          </w:rPr>
          <w:t>15</w:t>
        </w:r>
        <w:r>
          <w:rPr>
            <w:noProof/>
            <w:webHidden/>
          </w:rPr>
          <w:fldChar w:fldCharType="end"/>
        </w:r>
      </w:hyperlink>
    </w:p>
    <w:p w14:paraId="08743A2E" w14:textId="4AFE0BDE"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18" w:history="1">
        <w:r w:rsidRPr="009C2096">
          <w:rPr>
            <w:rStyle w:val="Kpr"/>
            <w:rFonts w:asciiTheme="majorHAnsi" w:eastAsia="Times New Roman" w:hAnsiTheme="majorHAnsi" w:cstheme="majorHAnsi"/>
            <w:noProof/>
            <w:lang w:val="en-US" w:eastAsia="tr-TR"/>
          </w:rPr>
          <w:t>2.2.1.1. Master Planning and Architectural Design</w:t>
        </w:r>
        <w:r>
          <w:rPr>
            <w:noProof/>
            <w:webHidden/>
          </w:rPr>
          <w:tab/>
        </w:r>
        <w:r>
          <w:rPr>
            <w:noProof/>
            <w:webHidden/>
          </w:rPr>
          <w:fldChar w:fldCharType="begin"/>
        </w:r>
        <w:r>
          <w:rPr>
            <w:noProof/>
            <w:webHidden/>
          </w:rPr>
          <w:instrText xml:space="preserve"> PAGEREF _Toc217826718 \h </w:instrText>
        </w:r>
        <w:r>
          <w:rPr>
            <w:noProof/>
            <w:webHidden/>
          </w:rPr>
        </w:r>
        <w:r>
          <w:rPr>
            <w:noProof/>
            <w:webHidden/>
          </w:rPr>
          <w:fldChar w:fldCharType="separate"/>
        </w:r>
        <w:r>
          <w:rPr>
            <w:noProof/>
            <w:webHidden/>
          </w:rPr>
          <w:t>15</w:t>
        </w:r>
        <w:r>
          <w:rPr>
            <w:noProof/>
            <w:webHidden/>
          </w:rPr>
          <w:fldChar w:fldCharType="end"/>
        </w:r>
      </w:hyperlink>
    </w:p>
    <w:p w14:paraId="6DE8BCD7" w14:textId="787CAF7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19" w:history="1">
        <w:r w:rsidRPr="009C2096">
          <w:rPr>
            <w:rStyle w:val="Kpr"/>
            <w:rFonts w:asciiTheme="majorHAnsi" w:eastAsia="Times New Roman" w:hAnsiTheme="majorHAnsi" w:cstheme="majorHAnsi"/>
            <w:noProof/>
            <w:lang w:val="en-US" w:eastAsia="tr-TR"/>
          </w:rPr>
          <w:t>2.2.1.2. Tender Preparation and Contracting</w:t>
        </w:r>
        <w:r>
          <w:rPr>
            <w:noProof/>
            <w:webHidden/>
          </w:rPr>
          <w:tab/>
        </w:r>
        <w:r>
          <w:rPr>
            <w:noProof/>
            <w:webHidden/>
          </w:rPr>
          <w:fldChar w:fldCharType="begin"/>
        </w:r>
        <w:r>
          <w:rPr>
            <w:noProof/>
            <w:webHidden/>
          </w:rPr>
          <w:instrText xml:space="preserve"> PAGEREF _Toc217826719 \h </w:instrText>
        </w:r>
        <w:r>
          <w:rPr>
            <w:noProof/>
            <w:webHidden/>
          </w:rPr>
        </w:r>
        <w:r>
          <w:rPr>
            <w:noProof/>
            <w:webHidden/>
          </w:rPr>
          <w:fldChar w:fldCharType="separate"/>
        </w:r>
        <w:r>
          <w:rPr>
            <w:noProof/>
            <w:webHidden/>
          </w:rPr>
          <w:t>16</w:t>
        </w:r>
        <w:r>
          <w:rPr>
            <w:noProof/>
            <w:webHidden/>
          </w:rPr>
          <w:fldChar w:fldCharType="end"/>
        </w:r>
      </w:hyperlink>
    </w:p>
    <w:p w14:paraId="14A184E9" w14:textId="5AF47162"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0" w:history="1">
        <w:r w:rsidRPr="009C2096">
          <w:rPr>
            <w:rStyle w:val="Kpr"/>
            <w:rFonts w:asciiTheme="majorHAnsi" w:eastAsia="Times New Roman" w:hAnsiTheme="majorHAnsi" w:cstheme="majorHAnsi"/>
            <w:noProof/>
            <w:lang w:val="en-US" w:eastAsia="tr-TR"/>
          </w:rPr>
          <w:t>2.2.1.3. Construction and Commissioning</w:t>
        </w:r>
        <w:r>
          <w:rPr>
            <w:noProof/>
            <w:webHidden/>
          </w:rPr>
          <w:tab/>
        </w:r>
        <w:r>
          <w:rPr>
            <w:noProof/>
            <w:webHidden/>
          </w:rPr>
          <w:fldChar w:fldCharType="begin"/>
        </w:r>
        <w:r>
          <w:rPr>
            <w:noProof/>
            <w:webHidden/>
          </w:rPr>
          <w:instrText xml:space="preserve"> PAGEREF _Toc217826720 \h </w:instrText>
        </w:r>
        <w:r>
          <w:rPr>
            <w:noProof/>
            <w:webHidden/>
          </w:rPr>
        </w:r>
        <w:r>
          <w:rPr>
            <w:noProof/>
            <w:webHidden/>
          </w:rPr>
          <w:fldChar w:fldCharType="separate"/>
        </w:r>
        <w:r>
          <w:rPr>
            <w:noProof/>
            <w:webHidden/>
          </w:rPr>
          <w:t>16</w:t>
        </w:r>
        <w:r>
          <w:rPr>
            <w:noProof/>
            <w:webHidden/>
          </w:rPr>
          <w:fldChar w:fldCharType="end"/>
        </w:r>
      </w:hyperlink>
    </w:p>
    <w:p w14:paraId="13749B6A" w14:textId="3A8661F5"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21" w:history="1">
        <w:r w:rsidRPr="009C2096">
          <w:rPr>
            <w:rStyle w:val="Kpr"/>
            <w:rFonts w:asciiTheme="majorHAnsi" w:eastAsia="Times New Roman" w:hAnsiTheme="majorHAnsi" w:cstheme="majorHAnsi"/>
            <w:noProof/>
            <w:lang w:val="en-US" w:eastAsia="tr-TR"/>
          </w:rPr>
          <w:t>2.2.2. Human Resources and Institutional Capacity</w:t>
        </w:r>
        <w:r>
          <w:rPr>
            <w:noProof/>
            <w:webHidden/>
          </w:rPr>
          <w:tab/>
        </w:r>
        <w:r>
          <w:rPr>
            <w:noProof/>
            <w:webHidden/>
          </w:rPr>
          <w:fldChar w:fldCharType="begin"/>
        </w:r>
        <w:r>
          <w:rPr>
            <w:noProof/>
            <w:webHidden/>
          </w:rPr>
          <w:instrText xml:space="preserve"> PAGEREF _Toc217826721 \h </w:instrText>
        </w:r>
        <w:r>
          <w:rPr>
            <w:noProof/>
            <w:webHidden/>
          </w:rPr>
        </w:r>
        <w:r>
          <w:rPr>
            <w:noProof/>
            <w:webHidden/>
          </w:rPr>
          <w:fldChar w:fldCharType="separate"/>
        </w:r>
        <w:r>
          <w:rPr>
            <w:noProof/>
            <w:webHidden/>
          </w:rPr>
          <w:t>16</w:t>
        </w:r>
        <w:r>
          <w:rPr>
            <w:noProof/>
            <w:webHidden/>
          </w:rPr>
          <w:fldChar w:fldCharType="end"/>
        </w:r>
      </w:hyperlink>
    </w:p>
    <w:p w14:paraId="7B7AF0E5" w14:textId="5DD07E9B"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2" w:history="1">
        <w:r w:rsidRPr="009C2096">
          <w:rPr>
            <w:rStyle w:val="Kpr"/>
            <w:rFonts w:asciiTheme="majorHAnsi" w:eastAsia="Times New Roman" w:hAnsiTheme="majorHAnsi" w:cstheme="majorHAnsi"/>
            <w:noProof/>
            <w:lang w:val="en-US" w:eastAsia="tr-TR"/>
          </w:rPr>
          <w:t>2.2.2.1. Normative Staffing Structure</w:t>
        </w:r>
        <w:r>
          <w:rPr>
            <w:noProof/>
            <w:webHidden/>
          </w:rPr>
          <w:tab/>
        </w:r>
        <w:r>
          <w:rPr>
            <w:noProof/>
            <w:webHidden/>
          </w:rPr>
          <w:fldChar w:fldCharType="begin"/>
        </w:r>
        <w:r>
          <w:rPr>
            <w:noProof/>
            <w:webHidden/>
          </w:rPr>
          <w:instrText xml:space="preserve"> PAGEREF _Toc217826722 \h </w:instrText>
        </w:r>
        <w:r>
          <w:rPr>
            <w:noProof/>
            <w:webHidden/>
          </w:rPr>
        </w:r>
        <w:r>
          <w:rPr>
            <w:noProof/>
            <w:webHidden/>
          </w:rPr>
          <w:fldChar w:fldCharType="separate"/>
        </w:r>
        <w:r>
          <w:rPr>
            <w:noProof/>
            <w:webHidden/>
          </w:rPr>
          <w:t>16</w:t>
        </w:r>
        <w:r>
          <w:rPr>
            <w:noProof/>
            <w:webHidden/>
          </w:rPr>
          <w:fldChar w:fldCharType="end"/>
        </w:r>
      </w:hyperlink>
    </w:p>
    <w:p w14:paraId="367874A8" w14:textId="6E95FF2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3" w:history="1">
        <w:r w:rsidRPr="009C2096">
          <w:rPr>
            <w:rStyle w:val="Kpr"/>
            <w:rFonts w:asciiTheme="majorHAnsi" w:eastAsia="Times New Roman" w:hAnsiTheme="majorHAnsi" w:cstheme="majorHAnsi"/>
            <w:noProof/>
            <w:lang w:val="en-US" w:eastAsia="tr-TR"/>
          </w:rPr>
          <w:t>2.2.2.2. Training and Capacity Building</w:t>
        </w:r>
        <w:r>
          <w:rPr>
            <w:noProof/>
            <w:webHidden/>
          </w:rPr>
          <w:tab/>
        </w:r>
        <w:r>
          <w:rPr>
            <w:noProof/>
            <w:webHidden/>
          </w:rPr>
          <w:fldChar w:fldCharType="begin"/>
        </w:r>
        <w:r>
          <w:rPr>
            <w:noProof/>
            <w:webHidden/>
          </w:rPr>
          <w:instrText xml:space="preserve"> PAGEREF _Toc217826723 \h </w:instrText>
        </w:r>
        <w:r>
          <w:rPr>
            <w:noProof/>
            <w:webHidden/>
          </w:rPr>
        </w:r>
        <w:r>
          <w:rPr>
            <w:noProof/>
            <w:webHidden/>
          </w:rPr>
          <w:fldChar w:fldCharType="separate"/>
        </w:r>
        <w:r>
          <w:rPr>
            <w:noProof/>
            <w:webHidden/>
          </w:rPr>
          <w:t>16</w:t>
        </w:r>
        <w:r>
          <w:rPr>
            <w:noProof/>
            <w:webHidden/>
          </w:rPr>
          <w:fldChar w:fldCharType="end"/>
        </w:r>
      </w:hyperlink>
    </w:p>
    <w:p w14:paraId="4620276C" w14:textId="140DC395"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4" w:history="1">
        <w:r w:rsidRPr="009C2096">
          <w:rPr>
            <w:rStyle w:val="Kpr"/>
            <w:rFonts w:asciiTheme="majorHAnsi" w:eastAsia="Times New Roman" w:hAnsiTheme="majorHAnsi" w:cstheme="majorHAnsi"/>
            <w:noProof/>
            <w:lang w:val="en-US" w:eastAsia="tr-TR"/>
          </w:rPr>
          <w:t>2.2.2.3. Organizational Development</w:t>
        </w:r>
        <w:r>
          <w:rPr>
            <w:noProof/>
            <w:webHidden/>
          </w:rPr>
          <w:tab/>
        </w:r>
        <w:r>
          <w:rPr>
            <w:noProof/>
            <w:webHidden/>
          </w:rPr>
          <w:fldChar w:fldCharType="begin"/>
        </w:r>
        <w:r>
          <w:rPr>
            <w:noProof/>
            <w:webHidden/>
          </w:rPr>
          <w:instrText xml:space="preserve"> PAGEREF _Toc217826724 \h </w:instrText>
        </w:r>
        <w:r>
          <w:rPr>
            <w:noProof/>
            <w:webHidden/>
          </w:rPr>
        </w:r>
        <w:r>
          <w:rPr>
            <w:noProof/>
            <w:webHidden/>
          </w:rPr>
          <w:fldChar w:fldCharType="separate"/>
        </w:r>
        <w:r>
          <w:rPr>
            <w:noProof/>
            <w:webHidden/>
          </w:rPr>
          <w:t>16</w:t>
        </w:r>
        <w:r>
          <w:rPr>
            <w:noProof/>
            <w:webHidden/>
          </w:rPr>
          <w:fldChar w:fldCharType="end"/>
        </w:r>
      </w:hyperlink>
    </w:p>
    <w:p w14:paraId="5A9544A2" w14:textId="102B00C9"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25" w:history="1">
        <w:r w:rsidRPr="009C2096">
          <w:rPr>
            <w:rStyle w:val="Kpr"/>
            <w:rFonts w:asciiTheme="majorHAnsi" w:eastAsia="Times New Roman" w:hAnsiTheme="majorHAnsi" w:cstheme="majorHAnsi"/>
            <w:noProof/>
            <w:lang w:val="en-US" w:eastAsia="tr-TR"/>
          </w:rPr>
          <w:t>2.2.3. Commercial and Financial Planning</w:t>
        </w:r>
        <w:r>
          <w:rPr>
            <w:noProof/>
            <w:webHidden/>
          </w:rPr>
          <w:tab/>
        </w:r>
        <w:r>
          <w:rPr>
            <w:noProof/>
            <w:webHidden/>
          </w:rPr>
          <w:fldChar w:fldCharType="begin"/>
        </w:r>
        <w:r>
          <w:rPr>
            <w:noProof/>
            <w:webHidden/>
          </w:rPr>
          <w:instrText xml:space="preserve"> PAGEREF _Toc217826725 \h </w:instrText>
        </w:r>
        <w:r>
          <w:rPr>
            <w:noProof/>
            <w:webHidden/>
          </w:rPr>
        </w:r>
        <w:r>
          <w:rPr>
            <w:noProof/>
            <w:webHidden/>
          </w:rPr>
          <w:fldChar w:fldCharType="separate"/>
        </w:r>
        <w:r>
          <w:rPr>
            <w:noProof/>
            <w:webHidden/>
          </w:rPr>
          <w:t>17</w:t>
        </w:r>
        <w:r>
          <w:rPr>
            <w:noProof/>
            <w:webHidden/>
          </w:rPr>
          <w:fldChar w:fldCharType="end"/>
        </w:r>
      </w:hyperlink>
    </w:p>
    <w:p w14:paraId="2B76D1FF" w14:textId="43E83777"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6" w:history="1">
        <w:r w:rsidRPr="009C2096">
          <w:rPr>
            <w:rStyle w:val="Kpr"/>
            <w:rFonts w:asciiTheme="majorHAnsi" w:eastAsia="Times New Roman" w:hAnsiTheme="majorHAnsi" w:cstheme="majorHAnsi"/>
            <w:noProof/>
            <w:lang w:val="en-US" w:eastAsia="tr-TR"/>
          </w:rPr>
          <w:t>2.2.3.1. Marketing Strategies</w:t>
        </w:r>
        <w:r>
          <w:rPr>
            <w:noProof/>
            <w:webHidden/>
          </w:rPr>
          <w:tab/>
        </w:r>
        <w:r>
          <w:rPr>
            <w:noProof/>
            <w:webHidden/>
          </w:rPr>
          <w:fldChar w:fldCharType="begin"/>
        </w:r>
        <w:r>
          <w:rPr>
            <w:noProof/>
            <w:webHidden/>
          </w:rPr>
          <w:instrText xml:space="preserve"> PAGEREF _Toc217826726 \h </w:instrText>
        </w:r>
        <w:r>
          <w:rPr>
            <w:noProof/>
            <w:webHidden/>
          </w:rPr>
        </w:r>
        <w:r>
          <w:rPr>
            <w:noProof/>
            <w:webHidden/>
          </w:rPr>
          <w:fldChar w:fldCharType="separate"/>
        </w:r>
        <w:r>
          <w:rPr>
            <w:noProof/>
            <w:webHidden/>
          </w:rPr>
          <w:t>17</w:t>
        </w:r>
        <w:r>
          <w:rPr>
            <w:noProof/>
            <w:webHidden/>
          </w:rPr>
          <w:fldChar w:fldCharType="end"/>
        </w:r>
      </w:hyperlink>
    </w:p>
    <w:p w14:paraId="0862E0A2" w14:textId="4FEEF142"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7" w:history="1">
        <w:r w:rsidRPr="009C2096">
          <w:rPr>
            <w:rStyle w:val="Kpr"/>
            <w:rFonts w:asciiTheme="majorHAnsi" w:eastAsia="Times New Roman" w:hAnsiTheme="majorHAnsi" w:cstheme="majorHAnsi"/>
            <w:noProof/>
            <w:lang w:val="en-US" w:eastAsia="tr-TR"/>
          </w:rPr>
          <w:t>2.2.3.2. Revenue and Cost Management</w:t>
        </w:r>
        <w:r>
          <w:rPr>
            <w:noProof/>
            <w:webHidden/>
          </w:rPr>
          <w:tab/>
        </w:r>
        <w:r>
          <w:rPr>
            <w:noProof/>
            <w:webHidden/>
          </w:rPr>
          <w:fldChar w:fldCharType="begin"/>
        </w:r>
        <w:r>
          <w:rPr>
            <w:noProof/>
            <w:webHidden/>
          </w:rPr>
          <w:instrText xml:space="preserve"> PAGEREF _Toc217826727 \h </w:instrText>
        </w:r>
        <w:r>
          <w:rPr>
            <w:noProof/>
            <w:webHidden/>
          </w:rPr>
        </w:r>
        <w:r>
          <w:rPr>
            <w:noProof/>
            <w:webHidden/>
          </w:rPr>
          <w:fldChar w:fldCharType="separate"/>
        </w:r>
        <w:r>
          <w:rPr>
            <w:noProof/>
            <w:webHidden/>
          </w:rPr>
          <w:t>17</w:t>
        </w:r>
        <w:r>
          <w:rPr>
            <w:noProof/>
            <w:webHidden/>
          </w:rPr>
          <w:fldChar w:fldCharType="end"/>
        </w:r>
      </w:hyperlink>
    </w:p>
    <w:p w14:paraId="545054C8" w14:textId="4F635ECD"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28" w:history="1">
        <w:r w:rsidRPr="009C2096">
          <w:rPr>
            <w:rStyle w:val="Kpr"/>
            <w:rFonts w:asciiTheme="majorHAnsi" w:eastAsia="Times New Roman" w:hAnsiTheme="majorHAnsi" w:cstheme="majorHAnsi"/>
            <w:noProof/>
            <w:lang w:val="en-US" w:eastAsia="tr-TR"/>
          </w:rPr>
          <w:t>2.2.3.3. Value-Added Products</w:t>
        </w:r>
        <w:r>
          <w:rPr>
            <w:noProof/>
            <w:webHidden/>
          </w:rPr>
          <w:tab/>
        </w:r>
        <w:r>
          <w:rPr>
            <w:noProof/>
            <w:webHidden/>
          </w:rPr>
          <w:fldChar w:fldCharType="begin"/>
        </w:r>
        <w:r>
          <w:rPr>
            <w:noProof/>
            <w:webHidden/>
          </w:rPr>
          <w:instrText xml:space="preserve"> PAGEREF _Toc217826728 \h </w:instrText>
        </w:r>
        <w:r>
          <w:rPr>
            <w:noProof/>
            <w:webHidden/>
          </w:rPr>
        </w:r>
        <w:r>
          <w:rPr>
            <w:noProof/>
            <w:webHidden/>
          </w:rPr>
          <w:fldChar w:fldCharType="separate"/>
        </w:r>
        <w:r>
          <w:rPr>
            <w:noProof/>
            <w:webHidden/>
          </w:rPr>
          <w:t>17</w:t>
        </w:r>
        <w:r>
          <w:rPr>
            <w:noProof/>
            <w:webHidden/>
          </w:rPr>
          <w:fldChar w:fldCharType="end"/>
        </w:r>
      </w:hyperlink>
    </w:p>
    <w:p w14:paraId="28D163C2" w14:textId="43A4F683"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29" w:history="1">
        <w:r w:rsidRPr="009C2096">
          <w:rPr>
            <w:rStyle w:val="Kpr"/>
            <w:rFonts w:asciiTheme="majorHAnsi" w:eastAsia="Times New Roman" w:hAnsiTheme="majorHAnsi" w:cstheme="majorHAnsi"/>
            <w:noProof/>
            <w:lang w:val="en-US" w:eastAsia="tr-TR"/>
          </w:rPr>
          <w:t>2.2.4. Supply Chain and Logistics</w:t>
        </w:r>
        <w:r>
          <w:rPr>
            <w:noProof/>
            <w:webHidden/>
          </w:rPr>
          <w:tab/>
        </w:r>
        <w:r>
          <w:rPr>
            <w:noProof/>
            <w:webHidden/>
          </w:rPr>
          <w:fldChar w:fldCharType="begin"/>
        </w:r>
        <w:r>
          <w:rPr>
            <w:noProof/>
            <w:webHidden/>
          </w:rPr>
          <w:instrText xml:space="preserve"> PAGEREF _Toc217826729 \h </w:instrText>
        </w:r>
        <w:r>
          <w:rPr>
            <w:noProof/>
            <w:webHidden/>
          </w:rPr>
        </w:r>
        <w:r>
          <w:rPr>
            <w:noProof/>
            <w:webHidden/>
          </w:rPr>
          <w:fldChar w:fldCharType="separate"/>
        </w:r>
        <w:r>
          <w:rPr>
            <w:noProof/>
            <w:webHidden/>
          </w:rPr>
          <w:t>17</w:t>
        </w:r>
        <w:r>
          <w:rPr>
            <w:noProof/>
            <w:webHidden/>
          </w:rPr>
          <w:fldChar w:fldCharType="end"/>
        </w:r>
      </w:hyperlink>
    </w:p>
    <w:p w14:paraId="03ECE0EC" w14:textId="38D91C6D"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0" w:history="1">
        <w:r w:rsidRPr="009C2096">
          <w:rPr>
            <w:rStyle w:val="Kpr"/>
            <w:rFonts w:asciiTheme="majorHAnsi" w:eastAsia="Times New Roman" w:hAnsiTheme="majorHAnsi" w:cstheme="majorHAnsi"/>
            <w:noProof/>
            <w:lang w:val="en-US" w:eastAsia="tr-TR"/>
          </w:rPr>
          <w:t>2.2.4.1. Seed and Plant Material Sourcing</w:t>
        </w:r>
        <w:r>
          <w:rPr>
            <w:noProof/>
            <w:webHidden/>
          </w:rPr>
          <w:tab/>
        </w:r>
        <w:r>
          <w:rPr>
            <w:noProof/>
            <w:webHidden/>
          </w:rPr>
          <w:fldChar w:fldCharType="begin"/>
        </w:r>
        <w:r>
          <w:rPr>
            <w:noProof/>
            <w:webHidden/>
          </w:rPr>
          <w:instrText xml:space="preserve"> PAGEREF _Toc217826730 \h </w:instrText>
        </w:r>
        <w:r>
          <w:rPr>
            <w:noProof/>
            <w:webHidden/>
          </w:rPr>
        </w:r>
        <w:r>
          <w:rPr>
            <w:noProof/>
            <w:webHidden/>
          </w:rPr>
          <w:fldChar w:fldCharType="separate"/>
        </w:r>
        <w:r>
          <w:rPr>
            <w:noProof/>
            <w:webHidden/>
          </w:rPr>
          <w:t>17</w:t>
        </w:r>
        <w:r>
          <w:rPr>
            <w:noProof/>
            <w:webHidden/>
          </w:rPr>
          <w:fldChar w:fldCharType="end"/>
        </w:r>
      </w:hyperlink>
    </w:p>
    <w:p w14:paraId="317D703D" w14:textId="18DD747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1" w:history="1">
        <w:r w:rsidRPr="009C2096">
          <w:rPr>
            <w:rStyle w:val="Kpr"/>
            <w:rFonts w:asciiTheme="majorHAnsi" w:eastAsia="Times New Roman" w:hAnsiTheme="majorHAnsi" w:cstheme="majorHAnsi"/>
            <w:noProof/>
            <w:lang w:val="en-US" w:eastAsia="tr-TR"/>
          </w:rPr>
          <w:t>2.2.4.2. Input Supply and Partnerships</w:t>
        </w:r>
        <w:r>
          <w:rPr>
            <w:noProof/>
            <w:webHidden/>
          </w:rPr>
          <w:tab/>
        </w:r>
        <w:r>
          <w:rPr>
            <w:noProof/>
            <w:webHidden/>
          </w:rPr>
          <w:fldChar w:fldCharType="begin"/>
        </w:r>
        <w:r>
          <w:rPr>
            <w:noProof/>
            <w:webHidden/>
          </w:rPr>
          <w:instrText xml:space="preserve"> PAGEREF _Toc217826731 \h </w:instrText>
        </w:r>
        <w:r>
          <w:rPr>
            <w:noProof/>
            <w:webHidden/>
          </w:rPr>
        </w:r>
        <w:r>
          <w:rPr>
            <w:noProof/>
            <w:webHidden/>
          </w:rPr>
          <w:fldChar w:fldCharType="separate"/>
        </w:r>
        <w:r>
          <w:rPr>
            <w:noProof/>
            <w:webHidden/>
          </w:rPr>
          <w:t>17</w:t>
        </w:r>
        <w:r>
          <w:rPr>
            <w:noProof/>
            <w:webHidden/>
          </w:rPr>
          <w:fldChar w:fldCharType="end"/>
        </w:r>
      </w:hyperlink>
    </w:p>
    <w:p w14:paraId="344797F9" w14:textId="2BFF935A"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2" w:history="1">
        <w:r w:rsidRPr="009C2096">
          <w:rPr>
            <w:rStyle w:val="Kpr"/>
            <w:rFonts w:asciiTheme="majorHAnsi" w:eastAsia="Times New Roman" w:hAnsiTheme="majorHAnsi" w:cstheme="majorHAnsi"/>
            <w:noProof/>
            <w:lang w:val="en-US" w:eastAsia="tr-TR"/>
          </w:rPr>
          <w:t>2.2.4.3. Distribution and Logistics</w:t>
        </w:r>
        <w:r>
          <w:rPr>
            <w:noProof/>
            <w:webHidden/>
          </w:rPr>
          <w:tab/>
        </w:r>
        <w:r>
          <w:rPr>
            <w:noProof/>
            <w:webHidden/>
          </w:rPr>
          <w:fldChar w:fldCharType="begin"/>
        </w:r>
        <w:r>
          <w:rPr>
            <w:noProof/>
            <w:webHidden/>
          </w:rPr>
          <w:instrText xml:space="preserve"> PAGEREF _Toc217826732 \h </w:instrText>
        </w:r>
        <w:r>
          <w:rPr>
            <w:noProof/>
            <w:webHidden/>
          </w:rPr>
        </w:r>
        <w:r>
          <w:rPr>
            <w:noProof/>
            <w:webHidden/>
          </w:rPr>
          <w:fldChar w:fldCharType="separate"/>
        </w:r>
        <w:r>
          <w:rPr>
            <w:noProof/>
            <w:webHidden/>
          </w:rPr>
          <w:t>17</w:t>
        </w:r>
        <w:r>
          <w:rPr>
            <w:noProof/>
            <w:webHidden/>
          </w:rPr>
          <w:fldChar w:fldCharType="end"/>
        </w:r>
      </w:hyperlink>
    </w:p>
    <w:p w14:paraId="399DEDB2" w14:textId="41F078BE"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33" w:history="1">
        <w:r w:rsidRPr="009C2096">
          <w:rPr>
            <w:rStyle w:val="Kpr"/>
            <w:rFonts w:asciiTheme="majorHAnsi" w:eastAsia="Times New Roman" w:hAnsiTheme="majorHAnsi" w:cstheme="majorHAnsi"/>
            <w:noProof/>
            <w:lang w:val="en-US" w:eastAsia="tr-TR"/>
          </w:rPr>
          <w:t>2.2.5. Sustainability and Long-Term Vision</w:t>
        </w:r>
        <w:r>
          <w:rPr>
            <w:noProof/>
            <w:webHidden/>
          </w:rPr>
          <w:tab/>
        </w:r>
        <w:r>
          <w:rPr>
            <w:noProof/>
            <w:webHidden/>
          </w:rPr>
          <w:fldChar w:fldCharType="begin"/>
        </w:r>
        <w:r>
          <w:rPr>
            <w:noProof/>
            <w:webHidden/>
          </w:rPr>
          <w:instrText xml:space="preserve"> PAGEREF _Toc217826733 \h </w:instrText>
        </w:r>
        <w:r>
          <w:rPr>
            <w:noProof/>
            <w:webHidden/>
          </w:rPr>
        </w:r>
        <w:r>
          <w:rPr>
            <w:noProof/>
            <w:webHidden/>
          </w:rPr>
          <w:fldChar w:fldCharType="separate"/>
        </w:r>
        <w:r>
          <w:rPr>
            <w:noProof/>
            <w:webHidden/>
          </w:rPr>
          <w:t>18</w:t>
        </w:r>
        <w:r>
          <w:rPr>
            <w:noProof/>
            <w:webHidden/>
          </w:rPr>
          <w:fldChar w:fldCharType="end"/>
        </w:r>
      </w:hyperlink>
    </w:p>
    <w:p w14:paraId="7AB48F04" w14:textId="705022A3"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4" w:history="1">
        <w:r w:rsidRPr="009C2096">
          <w:rPr>
            <w:rStyle w:val="Kpr"/>
            <w:rFonts w:asciiTheme="majorHAnsi" w:eastAsia="Times New Roman" w:hAnsiTheme="majorHAnsi" w:cstheme="majorHAnsi"/>
            <w:noProof/>
            <w:lang w:val="en-US" w:eastAsia="tr-TR"/>
          </w:rPr>
          <w:t>2.2.5.1. Environmental Sustainability</w:t>
        </w:r>
        <w:r>
          <w:rPr>
            <w:noProof/>
            <w:webHidden/>
          </w:rPr>
          <w:tab/>
        </w:r>
        <w:r>
          <w:rPr>
            <w:noProof/>
            <w:webHidden/>
          </w:rPr>
          <w:fldChar w:fldCharType="begin"/>
        </w:r>
        <w:r>
          <w:rPr>
            <w:noProof/>
            <w:webHidden/>
          </w:rPr>
          <w:instrText xml:space="preserve"> PAGEREF _Toc217826734 \h </w:instrText>
        </w:r>
        <w:r>
          <w:rPr>
            <w:noProof/>
            <w:webHidden/>
          </w:rPr>
        </w:r>
        <w:r>
          <w:rPr>
            <w:noProof/>
            <w:webHidden/>
          </w:rPr>
          <w:fldChar w:fldCharType="separate"/>
        </w:r>
        <w:r>
          <w:rPr>
            <w:noProof/>
            <w:webHidden/>
          </w:rPr>
          <w:t>18</w:t>
        </w:r>
        <w:r>
          <w:rPr>
            <w:noProof/>
            <w:webHidden/>
          </w:rPr>
          <w:fldChar w:fldCharType="end"/>
        </w:r>
      </w:hyperlink>
    </w:p>
    <w:p w14:paraId="7BDF85FC" w14:textId="3B050FC3"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5" w:history="1">
        <w:r w:rsidRPr="009C2096">
          <w:rPr>
            <w:rStyle w:val="Kpr"/>
            <w:rFonts w:asciiTheme="majorHAnsi" w:eastAsia="Times New Roman" w:hAnsiTheme="majorHAnsi" w:cstheme="majorHAnsi"/>
            <w:noProof/>
            <w:lang w:val="en-US" w:eastAsia="tr-TR"/>
          </w:rPr>
          <w:t>2.2.5.2. Institutional Sustainability</w:t>
        </w:r>
        <w:r>
          <w:rPr>
            <w:noProof/>
            <w:webHidden/>
          </w:rPr>
          <w:tab/>
        </w:r>
        <w:r>
          <w:rPr>
            <w:noProof/>
            <w:webHidden/>
          </w:rPr>
          <w:fldChar w:fldCharType="begin"/>
        </w:r>
        <w:r>
          <w:rPr>
            <w:noProof/>
            <w:webHidden/>
          </w:rPr>
          <w:instrText xml:space="preserve"> PAGEREF _Toc217826735 \h </w:instrText>
        </w:r>
        <w:r>
          <w:rPr>
            <w:noProof/>
            <w:webHidden/>
          </w:rPr>
        </w:r>
        <w:r>
          <w:rPr>
            <w:noProof/>
            <w:webHidden/>
          </w:rPr>
          <w:fldChar w:fldCharType="separate"/>
        </w:r>
        <w:r>
          <w:rPr>
            <w:noProof/>
            <w:webHidden/>
          </w:rPr>
          <w:t>18</w:t>
        </w:r>
        <w:r>
          <w:rPr>
            <w:noProof/>
            <w:webHidden/>
          </w:rPr>
          <w:fldChar w:fldCharType="end"/>
        </w:r>
      </w:hyperlink>
    </w:p>
    <w:p w14:paraId="4924065D" w14:textId="7921F8AB"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6" w:history="1">
        <w:r w:rsidRPr="009C2096">
          <w:rPr>
            <w:rStyle w:val="Kpr"/>
            <w:rFonts w:asciiTheme="majorHAnsi" w:eastAsia="Times New Roman" w:hAnsiTheme="majorHAnsi" w:cstheme="majorHAnsi"/>
            <w:noProof/>
            <w:lang w:val="en-US" w:eastAsia="tr-TR"/>
          </w:rPr>
          <w:t>2.2.5.3. Community Integration</w:t>
        </w:r>
        <w:r>
          <w:rPr>
            <w:noProof/>
            <w:webHidden/>
          </w:rPr>
          <w:tab/>
        </w:r>
        <w:r>
          <w:rPr>
            <w:noProof/>
            <w:webHidden/>
          </w:rPr>
          <w:fldChar w:fldCharType="begin"/>
        </w:r>
        <w:r>
          <w:rPr>
            <w:noProof/>
            <w:webHidden/>
          </w:rPr>
          <w:instrText xml:space="preserve"> PAGEREF _Toc217826736 \h </w:instrText>
        </w:r>
        <w:r>
          <w:rPr>
            <w:noProof/>
            <w:webHidden/>
          </w:rPr>
        </w:r>
        <w:r>
          <w:rPr>
            <w:noProof/>
            <w:webHidden/>
          </w:rPr>
          <w:fldChar w:fldCharType="separate"/>
        </w:r>
        <w:r>
          <w:rPr>
            <w:noProof/>
            <w:webHidden/>
          </w:rPr>
          <w:t>18</w:t>
        </w:r>
        <w:r>
          <w:rPr>
            <w:noProof/>
            <w:webHidden/>
          </w:rPr>
          <w:fldChar w:fldCharType="end"/>
        </w:r>
      </w:hyperlink>
    </w:p>
    <w:p w14:paraId="0614F455" w14:textId="6AFB8174"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37" w:history="1">
        <w:r w:rsidRPr="009C2096">
          <w:rPr>
            <w:rStyle w:val="Kpr"/>
            <w:rFonts w:asciiTheme="majorHAnsi" w:eastAsia="Times New Roman" w:hAnsiTheme="majorHAnsi" w:cstheme="majorHAnsi"/>
            <w:noProof/>
            <w:lang w:val="en-US" w:eastAsia="tr-TR"/>
          </w:rPr>
          <w:t>2.2.6. Planning of Tools, Equipment, Office and Administrative Materials</w:t>
        </w:r>
        <w:r>
          <w:rPr>
            <w:noProof/>
            <w:webHidden/>
          </w:rPr>
          <w:tab/>
        </w:r>
        <w:r>
          <w:rPr>
            <w:noProof/>
            <w:webHidden/>
          </w:rPr>
          <w:fldChar w:fldCharType="begin"/>
        </w:r>
        <w:r>
          <w:rPr>
            <w:noProof/>
            <w:webHidden/>
          </w:rPr>
          <w:instrText xml:space="preserve"> PAGEREF _Toc217826737 \h </w:instrText>
        </w:r>
        <w:r>
          <w:rPr>
            <w:noProof/>
            <w:webHidden/>
          </w:rPr>
        </w:r>
        <w:r>
          <w:rPr>
            <w:noProof/>
            <w:webHidden/>
          </w:rPr>
          <w:fldChar w:fldCharType="separate"/>
        </w:r>
        <w:r>
          <w:rPr>
            <w:noProof/>
            <w:webHidden/>
          </w:rPr>
          <w:t>18</w:t>
        </w:r>
        <w:r>
          <w:rPr>
            <w:noProof/>
            <w:webHidden/>
          </w:rPr>
          <w:fldChar w:fldCharType="end"/>
        </w:r>
      </w:hyperlink>
    </w:p>
    <w:p w14:paraId="6CEE0C7C" w14:textId="6085316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8" w:history="1">
        <w:r w:rsidRPr="009C2096">
          <w:rPr>
            <w:rStyle w:val="Kpr"/>
            <w:rFonts w:asciiTheme="majorHAnsi" w:eastAsia="Times New Roman" w:hAnsiTheme="majorHAnsi" w:cstheme="majorHAnsi"/>
            <w:noProof/>
            <w:lang w:val="en-US" w:eastAsia="tr-TR"/>
          </w:rPr>
          <w:t>2.2.6.1. Production and Field Tools</w:t>
        </w:r>
        <w:r>
          <w:rPr>
            <w:noProof/>
            <w:webHidden/>
          </w:rPr>
          <w:tab/>
        </w:r>
        <w:r>
          <w:rPr>
            <w:noProof/>
            <w:webHidden/>
          </w:rPr>
          <w:fldChar w:fldCharType="begin"/>
        </w:r>
        <w:r>
          <w:rPr>
            <w:noProof/>
            <w:webHidden/>
          </w:rPr>
          <w:instrText xml:space="preserve"> PAGEREF _Toc217826738 \h </w:instrText>
        </w:r>
        <w:r>
          <w:rPr>
            <w:noProof/>
            <w:webHidden/>
          </w:rPr>
        </w:r>
        <w:r>
          <w:rPr>
            <w:noProof/>
            <w:webHidden/>
          </w:rPr>
          <w:fldChar w:fldCharType="separate"/>
        </w:r>
        <w:r>
          <w:rPr>
            <w:noProof/>
            <w:webHidden/>
          </w:rPr>
          <w:t>18</w:t>
        </w:r>
        <w:r>
          <w:rPr>
            <w:noProof/>
            <w:webHidden/>
          </w:rPr>
          <w:fldChar w:fldCharType="end"/>
        </w:r>
      </w:hyperlink>
    </w:p>
    <w:p w14:paraId="0361E650" w14:textId="5C11F625"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39" w:history="1">
        <w:r w:rsidRPr="009C2096">
          <w:rPr>
            <w:rStyle w:val="Kpr"/>
            <w:rFonts w:asciiTheme="majorHAnsi" w:eastAsia="Times New Roman" w:hAnsiTheme="majorHAnsi" w:cstheme="majorHAnsi"/>
            <w:noProof/>
            <w:lang w:val="en-US" w:eastAsia="tr-TR"/>
          </w:rPr>
          <w:t>2.2.6.2. Storage, Safety, and Maintenance Equipment</w:t>
        </w:r>
        <w:r>
          <w:rPr>
            <w:noProof/>
            <w:webHidden/>
          </w:rPr>
          <w:tab/>
        </w:r>
        <w:r>
          <w:rPr>
            <w:noProof/>
            <w:webHidden/>
          </w:rPr>
          <w:fldChar w:fldCharType="begin"/>
        </w:r>
        <w:r>
          <w:rPr>
            <w:noProof/>
            <w:webHidden/>
          </w:rPr>
          <w:instrText xml:space="preserve"> PAGEREF _Toc217826739 \h </w:instrText>
        </w:r>
        <w:r>
          <w:rPr>
            <w:noProof/>
            <w:webHidden/>
          </w:rPr>
        </w:r>
        <w:r>
          <w:rPr>
            <w:noProof/>
            <w:webHidden/>
          </w:rPr>
          <w:fldChar w:fldCharType="separate"/>
        </w:r>
        <w:r>
          <w:rPr>
            <w:noProof/>
            <w:webHidden/>
          </w:rPr>
          <w:t>19</w:t>
        </w:r>
        <w:r>
          <w:rPr>
            <w:noProof/>
            <w:webHidden/>
          </w:rPr>
          <w:fldChar w:fldCharType="end"/>
        </w:r>
      </w:hyperlink>
    </w:p>
    <w:p w14:paraId="5DCD48E0" w14:textId="44599D5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0" w:history="1">
        <w:r w:rsidRPr="009C2096">
          <w:rPr>
            <w:rStyle w:val="Kpr"/>
            <w:rFonts w:asciiTheme="majorHAnsi" w:eastAsia="Times New Roman" w:hAnsiTheme="majorHAnsi" w:cstheme="majorHAnsi"/>
            <w:noProof/>
            <w:lang w:val="en-US" w:eastAsia="tr-TR"/>
          </w:rPr>
          <w:t>2.2.6.3. Office and Administrative Materials</w:t>
        </w:r>
        <w:r>
          <w:rPr>
            <w:noProof/>
            <w:webHidden/>
          </w:rPr>
          <w:tab/>
        </w:r>
        <w:r>
          <w:rPr>
            <w:noProof/>
            <w:webHidden/>
          </w:rPr>
          <w:fldChar w:fldCharType="begin"/>
        </w:r>
        <w:r>
          <w:rPr>
            <w:noProof/>
            <w:webHidden/>
          </w:rPr>
          <w:instrText xml:space="preserve"> PAGEREF _Toc217826740 \h </w:instrText>
        </w:r>
        <w:r>
          <w:rPr>
            <w:noProof/>
            <w:webHidden/>
          </w:rPr>
        </w:r>
        <w:r>
          <w:rPr>
            <w:noProof/>
            <w:webHidden/>
          </w:rPr>
          <w:fldChar w:fldCharType="separate"/>
        </w:r>
        <w:r>
          <w:rPr>
            <w:noProof/>
            <w:webHidden/>
          </w:rPr>
          <w:t>19</w:t>
        </w:r>
        <w:r>
          <w:rPr>
            <w:noProof/>
            <w:webHidden/>
          </w:rPr>
          <w:fldChar w:fldCharType="end"/>
        </w:r>
      </w:hyperlink>
    </w:p>
    <w:p w14:paraId="2771B3F6" w14:textId="5F214DAA"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1" w:history="1">
        <w:r w:rsidRPr="009C2096">
          <w:rPr>
            <w:rStyle w:val="Kpr"/>
            <w:rFonts w:asciiTheme="majorHAnsi" w:eastAsia="Times New Roman" w:hAnsiTheme="majorHAnsi" w:cstheme="majorHAnsi"/>
            <w:noProof/>
            <w:lang w:val="en-US" w:eastAsia="tr-TR"/>
          </w:rPr>
          <w:t>2.2.6.4. Planning and Budgeting</w:t>
        </w:r>
        <w:r>
          <w:rPr>
            <w:noProof/>
            <w:webHidden/>
          </w:rPr>
          <w:tab/>
        </w:r>
        <w:r>
          <w:rPr>
            <w:noProof/>
            <w:webHidden/>
          </w:rPr>
          <w:fldChar w:fldCharType="begin"/>
        </w:r>
        <w:r>
          <w:rPr>
            <w:noProof/>
            <w:webHidden/>
          </w:rPr>
          <w:instrText xml:space="preserve"> PAGEREF _Toc217826741 \h </w:instrText>
        </w:r>
        <w:r>
          <w:rPr>
            <w:noProof/>
            <w:webHidden/>
          </w:rPr>
        </w:r>
        <w:r>
          <w:rPr>
            <w:noProof/>
            <w:webHidden/>
          </w:rPr>
          <w:fldChar w:fldCharType="separate"/>
        </w:r>
        <w:r>
          <w:rPr>
            <w:noProof/>
            <w:webHidden/>
          </w:rPr>
          <w:t>19</w:t>
        </w:r>
        <w:r>
          <w:rPr>
            <w:noProof/>
            <w:webHidden/>
          </w:rPr>
          <w:fldChar w:fldCharType="end"/>
        </w:r>
      </w:hyperlink>
    </w:p>
    <w:p w14:paraId="50119E23" w14:textId="64A50121" w:rsidR="00D130C8" w:rsidRDefault="00D130C8">
      <w:pPr>
        <w:pStyle w:val="T2"/>
        <w:rPr>
          <w:rFonts w:asciiTheme="minorHAnsi" w:eastAsiaTheme="minorEastAsia" w:hAnsiTheme="minorHAnsi" w:cstheme="minorBidi"/>
          <w:noProof/>
          <w:sz w:val="24"/>
          <w:szCs w:val="24"/>
          <w:lang w:eastAsia="tr-TR"/>
        </w:rPr>
      </w:pPr>
      <w:hyperlink w:anchor="_Toc217826742" w:history="1">
        <w:r w:rsidRPr="009C2096">
          <w:rPr>
            <w:rStyle w:val="Kpr"/>
            <w:rFonts w:eastAsia="Times New Roman" w:cstheme="majorHAnsi"/>
            <w:noProof/>
            <w:lang w:val="en-US"/>
          </w:rPr>
          <w:t>2.3. Nursery Operation and Management</w:t>
        </w:r>
        <w:r>
          <w:rPr>
            <w:noProof/>
            <w:webHidden/>
          </w:rPr>
          <w:tab/>
        </w:r>
        <w:r>
          <w:rPr>
            <w:noProof/>
            <w:webHidden/>
          </w:rPr>
          <w:fldChar w:fldCharType="begin"/>
        </w:r>
        <w:r>
          <w:rPr>
            <w:noProof/>
            <w:webHidden/>
          </w:rPr>
          <w:instrText xml:space="preserve"> PAGEREF _Toc217826742 \h </w:instrText>
        </w:r>
        <w:r>
          <w:rPr>
            <w:noProof/>
            <w:webHidden/>
          </w:rPr>
        </w:r>
        <w:r>
          <w:rPr>
            <w:noProof/>
            <w:webHidden/>
          </w:rPr>
          <w:fldChar w:fldCharType="separate"/>
        </w:r>
        <w:r>
          <w:rPr>
            <w:noProof/>
            <w:webHidden/>
          </w:rPr>
          <w:t>19</w:t>
        </w:r>
        <w:r>
          <w:rPr>
            <w:noProof/>
            <w:webHidden/>
          </w:rPr>
          <w:fldChar w:fldCharType="end"/>
        </w:r>
      </w:hyperlink>
    </w:p>
    <w:p w14:paraId="4EEC8047" w14:textId="2CB98B8C"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43" w:history="1">
        <w:r w:rsidRPr="009C2096">
          <w:rPr>
            <w:rStyle w:val="Kpr"/>
            <w:rFonts w:asciiTheme="majorHAnsi" w:eastAsia="Times New Roman" w:hAnsiTheme="majorHAnsi" w:cstheme="majorHAnsi"/>
            <w:noProof/>
            <w:lang w:val="en-US" w:eastAsia="tr-TR"/>
          </w:rPr>
          <w:t>2.3.1. Seedling Production Techniques</w:t>
        </w:r>
        <w:r>
          <w:rPr>
            <w:noProof/>
            <w:webHidden/>
          </w:rPr>
          <w:tab/>
        </w:r>
        <w:r>
          <w:rPr>
            <w:noProof/>
            <w:webHidden/>
          </w:rPr>
          <w:fldChar w:fldCharType="begin"/>
        </w:r>
        <w:r>
          <w:rPr>
            <w:noProof/>
            <w:webHidden/>
          </w:rPr>
          <w:instrText xml:space="preserve"> PAGEREF _Toc217826743 \h </w:instrText>
        </w:r>
        <w:r>
          <w:rPr>
            <w:noProof/>
            <w:webHidden/>
          </w:rPr>
        </w:r>
        <w:r>
          <w:rPr>
            <w:noProof/>
            <w:webHidden/>
          </w:rPr>
          <w:fldChar w:fldCharType="separate"/>
        </w:r>
        <w:r>
          <w:rPr>
            <w:noProof/>
            <w:webHidden/>
          </w:rPr>
          <w:t>19</w:t>
        </w:r>
        <w:r>
          <w:rPr>
            <w:noProof/>
            <w:webHidden/>
          </w:rPr>
          <w:fldChar w:fldCharType="end"/>
        </w:r>
      </w:hyperlink>
    </w:p>
    <w:p w14:paraId="6201FC48" w14:textId="4ABB05C0"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4" w:history="1">
        <w:r w:rsidRPr="009C2096">
          <w:rPr>
            <w:rStyle w:val="Kpr"/>
            <w:rFonts w:asciiTheme="majorHAnsi" w:eastAsia="Times New Roman" w:hAnsiTheme="majorHAnsi" w:cstheme="majorHAnsi"/>
            <w:noProof/>
            <w:lang w:val="en-US" w:eastAsia="tr-TR"/>
          </w:rPr>
          <w:t>2.3.1.1. Containerized Seedling Systems</w:t>
        </w:r>
        <w:r>
          <w:rPr>
            <w:noProof/>
            <w:webHidden/>
          </w:rPr>
          <w:tab/>
        </w:r>
        <w:r>
          <w:rPr>
            <w:noProof/>
            <w:webHidden/>
          </w:rPr>
          <w:fldChar w:fldCharType="begin"/>
        </w:r>
        <w:r>
          <w:rPr>
            <w:noProof/>
            <w:webHidden/>
          </w:rPr>
          <w:instrText xml:space="preserve"> PAGEREF _Toc217826744 \h </w:instrText>
        </w:r>
        <w:r>
          <w:rPr>
            <w:noProof/>
            <w:webHidden/>
          </w:rPr>
        </w:r>
        <w:r>
          <w:rPr>
            <w:noProof/>
            <w:webHidden/>
          </w:rPr>
          <w:fldChar w:fldCharType="separate"/>
        </w:r>
        <w:r>
          <w:rPr>
            <w:noProof/>
            <w:webHidden/>
          </w:rPr>
          <w:t>19</w:t>
        </w:r>
        <w:r>
          <w:rPr>
            <w:noProof/>
            <w:webHidden/>
          </w:rPr>
          <w:fldChar w:fldCharType="end"/>
        </w:r>
      </w:hyperlink>
    </w:p>
    <w:p w14:paraId="013843DB" w14:textId="21A91F6D"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5" w:history="1">
        <w:r w:rsidRPr="009C2096">
          <w:rPr>
            <w:rStyle w:val="Kpr"/>
            <w:rFonts w:asciiTheme="majorHAnsi" w:eastAsia="Times New Roman" w:hAnsiTheme="majorHAnsi" w:cstheme="majorHAnsi"/>
            <w:noProof/>
            <w:lang w:val="en-US" w:eastAsia="tr-TR"/>
          </w:rPr>
          <w:t>2.3.1.2. Bare-root Seedling Systems</w:t>
        </w:r>
        <w:r>
          <w:rPr>
            <w:noProof/>
            <w:webHidden/>
          </w:rPr>
          <w:tab/>
        </w:r>
        <w:r>
          <w:rPr>
            <w:noProof/>
            <w:webHidden/>
          </w:rPr>
          <w:fldChar w:fldCharType="begin"/>
        </w:r>
        <w:r>
          <w:rPr>
            <w:noProof/>
            <w:webHidden/>
          </w:rPr>
          <w:instrText xml:space="preserve"> PAGEREF _Toc217826745 \h </w:instrText>
        </w:r>
        <w:r>
          <w:rPr>
            <w:noProof/>
            <w:webHidden/>
          </w:rPr>
        </w:r>
        <w:r>
          <w:rPr>
            <w:noProof/>
            <w:webHidden/>
          </w:rPr>
          <w:fldChar w:fldCharType="separate"/>
        </w:r>
        <w:r>
          <w:rPr>
            <w:noProof/>
            <w:webHidden/>
          </w:rPr>
          <w:t>20</w:t>
        </w:r>
        <w:r>
          <w:rPr>
            <w:noProof/>
            <w:webHidden/>
          </w:rPr>
          <w:fldChar w:fldCharType="end"/>
        </w:r>
      </w:hyperlink>
    </w:p>
    <w:p w14:paraId="668FD909" w14:textId="30F9EB6B"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6" w:history="1">
        <w:r w:rsidRPr="009C2096">
          <w:rPr>
            <w:rStyle w:val="Kpr"/>
            <w:rFonts w:asciiTheme="majorHAnsi" w:eastAsia="Times New Roman" w:hAnsiTheme="majorHAnsi" w:cstheme="majorHAnsi"/>
            <w:noProof/>
            <w:lang w:val="en-US" w:eastAsia="tr-TR"/>
          </w:rPr>
          <w:t>2.3.1.3. Vegetative Propagation</w:t>
        </w:r>
        <w:r>
          <w:rPr>
            <w:noProof/>
            <w:webHidden/>
          </w:rPr>
          <w:tab/>
        </w:r>
        <w:r>
          <w:rPr>
            <w:noProof/>
            <w:webHidden/>
          </w:rPr>
          <w:fldChar w:fldCharType="begin"/>
        </w:r>
        <w:r>
          <w:rPr>
            <w:noProof/>
            <w:webHidden/>
          </w:rPr>
          <w:instrText xml:space="preserve"> PAGEREF _Toc217826746 \h </w:instrText>
        </w:r>
        <w:r>
          <w:rPr>
            <w:noProof/>
            <w:webHidden/>
          </w:rPr>
        </w:r>
        <w:r>
          <w:rPr>
            <w:noProof/>
            <w:webHidden/>
          </w:rPr>
          <w:fldChar w:fldCharType="separate"/>
        </w:r>
        <w:r>
          <w:rPr>
            <w:noProof/>
            <w:webHidden/>
          </w:rPr>
          <w:t>20</w:t>
        </w:r>
        <w:r>
          <w:rPr>
            <w:noProof/>
            <w:webHidden/>
          </w:rPr>
          <w:fldChar w:fldCharType="end"/>
        </w:r>
      </w:hyperlink>
    </w:p>
    <w:p w14:paraId="37861C1E" w14:textId="06A35A8E"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47" w:history="1">
        <w:r w:rsidRPr="009C2096">
          <w:rPr>
            <w:rStyle w:val="Kpr"/>
            <w:rFonts w:asciiTheme="majorHAnsi" w:eastAsia="Times New Roman" w:hAnsiTheme="majorHAnsi" w:cstheme="majorHAnsi"/>
            <w:noProof/>
            <w:lang w:val="en-US" w:eastAsia="tr-TR"/>
          </w:rPr>
          <w:t>2.3.2. Irrigation and Fertilization Systems</w:t>
        </w:r>
        <w:r>
          <w:rPr>
            <w:noProof/>
            <w:webHidden/>
          </w:rPr>
          <w:tab/>
        </w:r>
        <w:r>
          <w:rPr>
            <w:noProof/>
            <w:webHidden/>
          </w:rPr>
          <w:fldChar w:fldCharType="begin"/>
        </w:r>
        <w:r>
          <w:rPr>
            <w:noProof/>
            <w:webHidden/>
          </w:rPr>
          <w:instrText xml:space="preserve"> PAGEREF _Toc217826747 \h </w:instrText>
        </w:r>
        <w:r>
          <w:rPr>
            <w:noProof/>
            <w:webHidden/>
          </w:rPr>
        </w:r>
        <w:r>
          <w:rPr>
            <w:noProof/>
            <w:webHidden/>
          </w:rPr>
          <w:fldChar w:fldCharType="separate"/>
        </w:r>
        <w:r>
          <w:rPr>
            <w:noProof/>
            <w:webHidden/>
          </w:rPr>
          <w:t>20</w:t>
        </w:r>
        <w:r>
          <w:rPr>
            <w:noProof/>
            <w:webHidden/>
          </w:rPr>
          <w:fldChar w:fldCharType="end"/>
        </w:r>
      </w:hyperlink>
    </w:p>
    <w:p w14:paraId="2EF174C7" w14:textId="796DF8AF"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8" w:history="1">
        <w:r w:rsidRPr="009C2096">
          <w:rPr>
            <w:rStyle w:val="Kpr"/>
            <w:rFonts w:asciiTheme="majorHAnsi" w:eastAsia="Times New Roman" w:hAnsiTheme="majorHAnsi" w:cstheme="majorHAnsi"/>
            <w:noProof/>
            <w:lang w:val="en-US" w:eastAsia="tr-TR"/>
          </w:rPr>
          <w:t>2.3.2.1. Irrigation Methods</w:t>
        </w:r>
        <w:r>
          <w:rPr>
            <w:noProof/>
            <w:webHidden/>
          </w:rPr>
          <w:tab/>
        </w:r>
        <w:r>
          <w:rPr>
            <w:noProof/>
            <w:webHidden/>
          </w:rPr>
          <w:fldChar w:fldCharType="begin"/>
        </w:r>
        <w:r>
          <w:rPr>
            <w:noProof/>
            <w:webHidden/>
          </w:rPr>
          <w:instrText xml:space="preserve"> PAGEREF _Toc217826748 \h </w:instrText>
        </w:r>
        <w:r>
          <w:rPr>
            <w:noProof/>
            <w:webHidden/>
          </w:rPr>
        </w:r>
        <w:r>
          <w:rPr>
            <w:noProof/>
            <w:webHidden/>
          </w:rPr>
          <w:fldChar w:fldCharType="separate"/>
        </w:r>
        <w:r>
          <w:rPr>
            <w:noProof/>
            <w:webHidden/>
          </w:rPr>
          <w:t>20</w:t>
        </w:r>
        <w:r>
          <w:rPr>
            <w:noProof/>
            <w:webHidden/>
          </w:rPr>
          <w:fldChar w:fldCharType="end"/>
        </w:r>
      </w:hyperlink>
    </w:p>
    <w:p w14:paraId="0019D3E2" w14:textId="5B97C24C"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49" w:history="1">
        <w:r w:rsidRPr="009C2096">
          <w:rPr>
            <w:rStyle w:val="Kpr"/>
            <w:rFonts w:asciiTheme="majorHAnsi" w:eastAsia="Times New Roman" w:hAnsiTheme="majorHAnsi" w:cstheme="majorHAnsi"/>
            <w:noProof/>
            <w:lang w:val="en-US" w:eastAsia="tr-TR"/>
          </w:rPr>
          <w:t>2.3.2.2. Fertilization and Soil Amendments</w:t>
        </w:r>
        <w:r>
          <w:rPr>
            <w:noProof/>
            <w:webHidden/>
          </w:rPr>
          <w:tab/>
        </w:r>
        <w:r>
          <w:rPr>
            <w:noProof/>
            <w:webHidden/>
          </w:rPr>
          <w:fldChar w:fldCharType="begin"/>
        </w:r>
        <w:r>
          <w:rPr>
            <w:noProof/>
            <w:webHidden/>
          </w:rPr>
          <w:instrText xml:space="preserve"> PAGEREF _Toc217826749 \h </w:instrText>
        </w:r>
        <w:r>
          <w:rPr>
            <w:noProof/>
            <w:webHidden/>
          </w:rPr>
        </w:r>
        <w:r>
          <w:rPr>
            <w:noProof/>
            <w:webHidden/>
          </w:rPr>
          <w:fldChar w:fldCharType="separate"/>
        </w:r>
        <w:r>
          <w:rPr>
            <w:noProof/>
            <w:webHidden/>
          </w:rPr>
          <w:t>20</w:t>
        </w:r>
        <w:r>
          <w:rPr>
            <w:noProof/>
            <w:webHidden/>
          </w:rPr>
          <w:fldChar w:fldCharType="end"/>
        </w:r>
      </w:hyperlink>
    </w:p>
    <w:p w14:paraId="79E2338E" w14:textId="3DEB6D7E"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50" w:history="1">
        <w:r w:rsidRPr="009C2096">
          <w:rPr>
            <w:rStyle w:val="Kpr"/>
            <w:rFonts w:asciiTheme="majorHAnsi" w:eastAsia="Times New Roman" w:hAnsiTheme="majorHAnsi" w:cstheme="majorHAnsi"/>
            <w:noProof/>
            <w:lang w:val="en-US" w:eastAsia="tr-TR"/>
          </w:rPr>
          <w:t>2.3.3. Integrated Pest and Disease Management (IPM)</w:t>
        </w:r>
        <w:r>
          <w:rPr>
            <w:noProof/>
            <w:webHidden/>
          </w:rPr>
          <w:tab/>
        </w:r>
        <w:r>
          <w:rPr>
            <w:noProof/>
            <w:webHidden/>
          </w:rPr>
          <w:fldChar w:fldCharType="begin"/>
        </w:r>
        <w:r>
          <w:rPr>
            <w:noProof/>
            <w:webHidden/>
          </w:rPr>
          <w:instrText xml:space="preserve"> PAGEREF _Toc217826750 \h </w:instrText>
        </w:r>
        <w:r>
          <w:rPr>
            <w:noProof/>
            <w:webHidden/>
          </w:rPr>
        </w:r>
        <w:r>
          <w:rPr>
            <w:noProof/>
            <w:webHidden/>
          </w:rPr>
          <w:fldChar w:fldCharType="separate"/>
        </w:r>
        <w:r>
          <w:rPr>
            <w:noProof/>
            <w:webHidden/>
          </w:rPr>
          <w:t>20</w:t>
        </w:r>
        <w:r>
          <w:rPr>
            <w:noProof/>
            <w:webHidden/>
          </w:rPr>
          <w:fldChar w:fldCharType="end"/>
        </w:r>
      </w:hyperlink>
    </w:p>
    <w:p w14:paraId="75E0C01A" w14:textId="6CC470F0"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1" w:history="1">
        <w:r w:rsidRPr="009C2096">
          <w:rPr>
            <w:rStyle w:val="Kpr"/>
            <w:rFonts w:asciiTheme="majorHAnsi" w:eastAsia="Times New Roman" w:hAnsiTheme="majorHAnsi" w:cstheme="majorHAnsi"/>
            <w:noProof/>
            <w:lang w:val="en-US" w:eastAsia="tr-TR"/>
          </w:rPr>
          <w:t>2.3.3.1. Preventive Measures</w:t>
        </w:r>
        <w:r>
          <w:rPr>
            <w:noProof/>
            <w:webHidden/>
          </w:rPr>
          <w:tab/>
        </w:r>
        <w:r>
          <w:rPr>
            <w:noProof/>
            <w:webHidden/>
          </w:rPr>
          <w:fldChar w:fldCharType="begin"/>
        </w:r>
        <w:r>
          <w:rPr>
            <w:noProof/>
            <w:webHidden/>
          </w:rPr>
          <w:instrText xml:space="preserve"> PAGEREF _Toc217826751 \h </w:instrText>
        </w:r>
        <w:r>
          <w:rPr>
            <w:noProof/>
            <w:webHidden/>
          </w:rPr>
        </w:r>
        <w:r>
          <w:rPr>
            <w:noProof/>
            <w:webHidden/>
          </w:rPr>
          <w:fldChar w:fldCharType="separate"/>
        </w:r>
        <w:r>
          <w:rPr>
            <w:noProof/>
            <w:webHidden/>
          </w:rPr>
          <w:t>20</w:t>
        </w:r>
        <w:r>
          <w:rPr>
            <w:noProof/>
            <w:webHidden/>
          </w:rPr>
          <w:fldChar w:fldCharType="end"/>
        </w:r>
      </w:hyperlink>
    </w:p>
    <w:p w14:paraId="4A36941D" w14:textId="38F50D1E"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2" w:history="1">
        <w:r w:rsidRPr="009C2096">
          <w:rPr>
            <w:rStyle w:val="Kpr"/>
            <w:rFonts w:asciiTheme="majorHAnsi" w:eastAsia="Times New Roman" w:hAnsiTheme="majorHAnsi" w:cstheme="majorHAnsi"/>
            <w:noProof/>
            <w:lang w:val="en-US" w:eastAsia="tr-TR"/>
          </w:rPr>
          <w:t>2.3.3.2. Monitoring and Early Detection</w:t>
        </w:r>
        <w:r>
          <w:rPr>
            <w:noProof/>
            <w:webHidden/>
          </w:rPr>
          <w:tab/>
        </w:r>
        <w:r>
          <w:rPr>
            <w:noProof/>
            <w:webHidden/>
          </w:rPr>
          <w:fldChar w:fldCharType="begin"/>
        </w:r>
        <w:r>
          <w:rPr>
            <w:noProof/>
            <w:webHidden/>
          </w:rPr>
          <w:instrText xml:space="preserve"> PAGEREF _Toc217826752 \h </w:instrText>
        </w:r>
        <w:r>
          <w:rPr>
            <w:noProof/>
            <w:webHidden/>
          </w:rPr>
        </w:r>
        <w:r>
          <w:rPr>
            <w:noProof/>
            <w:webHidden/>
          </w:rPr>
          <w:fldChar w:fldCharType="separate"/>
        </w:r>
        <w:r>
          <w:rPr>
            <w:noProof/>
            <w:webHidden/>
          </w:rPr>
          <w:t>20</w:t>
        </w:r>
        <w:r>
          <w:rPr>
            <w:noProof/>
            <w:webHidden/>
          </w:rPr>
          <w:fldChar w:fldCharType="end"/>
        </w:r>
      </w:hyperlink>
    </w:p>
    <w:p w14:paraId="2ADD0151" w14:textId="5B215ED6"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3" w:history="1">
        <w:r w:rsidRPr="009C2096">
          <w:rPr>
            <w:rStyle w:val="Kpr"/>
            <w:rFonts w:asciiTheme="majorHAnsi" w:eastAsia="Times New Roman" w:hAnsiTheme="majorHAnsi" w:cstheme="majorHAnsi"/>
            <w:noProof/>
            <w:lang w:val="en-US" w:eastAsia="tr-TR"/>
          </w:rPr>
          <w:t>2.3.3.3. Control Methods</w:t>
        </w:r>
        <w:r>
          <w:rPr>
            <w:noProof/>
            <w:webHidden/>
          </w:rPr>
          <w:tab/>
        </w:r>
        <w:r>
          <w:rPr>
            <w:noProof/>
            <w:webHidden/>
          </w:rPr>
          <w:fldChar w:fldCharType="begin"/>
        </w:r>
        <w:r>
          <w:rPr>
            <w:noProof/>
            <w:webHidden/>
          </w:rPr>
          <w:instrText xml:space="preserve"> PAGEREF _Toc217826753 \h </w:instrText>
        </w:r>
        <w:r>
          <w:rPr>
            <w:noProof/>
            <w:webHidden/>
          </w:rPr>
        </w:r>
        <w:r>
          <w:rPr>
            <w:noProof/>
            <w:webHidden/>
          </w:rPr>
          <w:fldChar w:fldCharType="separate"/>
        </w:r>
        <w:r>
          <w:rPr>
            <w:noProof/>
            <w:webHidden/>
          </w:rPr>
          <w:t>21</w:t>
        </w:r>
        <w:r>
          <w:rPr>
            <w:noProof/>
            <w:webHidden/>
          </w:rPr>
          <w:fldChar w:fldCharType="end"/>
        </w:r>
      </w:hyperlink>
    </w:p>
    <w:p w14:paraId="7B883FA9" w14:textId="7A8A0949"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54" w:history="1">
        <w:r w:rsidRPr="009C2096">
          <w:rPr>
            <w:rStyle w:val="Kpr"/>
            <w:rFonts w:asciiTheme="majorHAnsi" w:eastAsia="Times New Roman" w:hAnsiTheme="majorHAnsi" w:cstheme="majorHAnsi"/>
            <w:noProof/>
            <w:lang w:val="en-US" w:eastAsia="tr-TR"/>
          </w:rPr>
          <w:t>2.3.4. Seasonal and Operational Calendars</w:t>
        </w:r>
        <w:r>
          <w:rPr>
            <w:noProof/>
            <w:webHidden/>
          </w:rPr>
          <w:tab/>
        </w:r>
        <w:r>
          <w:rPr>
            <w:noProof/>
            <w:webHidden/>
          </w:rPr>
          <w:fldChar w:fldCharType="begin"/>
        </w:r>
        <w:r>
          <w:rPr>
            <w:noProof/>
            <w:webHidden/>
          </w:rPr>
          <w:instrText xml:space="preserve"> PAGEREF _Toc217826754 \h </w:instrText>
        </w:r>
        <w:r>
          <w:rPr>
            <w:noProof/>
            <w:webHidden/>
          </w:rPr>
        </w:r>
        <w:r>
          <w:rPr>
            <w:noProof/>
            <w:webHidden/>
          </w:rPr>
          <w:fldChar w:fldCharType="separate"/>
        </w:r>
        <w:r>
          <w:rPr>
            <w:noProof/>
            <w:webHidden/>
          </w:rPr>
          <w:t>21</w:t>
        </w:r>
        <w:r>
          <w:rPr>
            <w:noProof/>
            <w:webHidden/>
          </w:rPr>
          <w:fldChar w:fldCharType="end"/>
        </w:r>
      </w:hyperlink>
    </w:p>
    <w:p w14:paraId="34FF4249" w14:textId="53A98CBF"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5" w:history="1">
        <w:r w:rsidRPr="009C2096">
          <w:rPr>
            <w:rStyle w:val="Kpr"/>
            <w:rFonts w:asciiTheme="majorHAnsi" w:eastAsia="Times New Roman" w:hAnsiTheme="majorHAnsi" w:cstheme="majorHAnsi"/>
            <w:noProof/>
            <w:lang w:val="en-US" w:eastAsia="tr-TR"/>
          </w:rPr>
          <w:t>2.3.4.1. Sowing and Germination</w:t>
        </w:r>
        <w:r>
          <w:rPr>
            <w:noProof/>
            <w:webHidden/>
          </w:rPr>
          <w:tab/>
        </w:r>
        <w:r>
          <w:rPr>
            <w:noProof/>
            <w:webHidden/>
          </w:rPr>
          <w:fldChar w:fldCharType="begin"/>
        </w:r>
        <w:r>
          <w:rPr>
            <w:noProof/>
            <w:webHidden/>
          </w:rPr>
          <w:instrText xml:space="preserve"> PAGEREF _Toc217826755 \h </w:instrText>
        </w:r>
        <w:r>
          <w:rPr>
            <w:noProof/>
            <w:webHidden/>
          </w:rPr>
        </w:r>
        <w:r>
          <w:rPr>
            <w:noProof/>
            <w:webHidden/>
          </w:rPr>
          <w:fldChar w:fldCharType="separate"/>
        </w:r>
        <w:r>
          <w:rPr>
            <w:noProof/>
            <w:webHidden/>
          </w:rPr>
          <w:t>21</w:t>
        </w:r>
        <w:r>
          <w:rPr>
            <w:noProof/>
            <w:webHidden/>
          </w:rPr>
          <w:fldChar w:fldCharType="end"/>
        </w:r>
      </w:hyperlink>
    </w:p>
    <w:p w14:paraId="3F9EC928" w14:textId="74A260B1"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6" w:history="1">
        <w:r w:rsidRPr="009C2096">
          <w:rPr>
            <w:rStyle w:val="Kpr"/>
            <w:rFonts w:asciiTheme="majorHAnsi" w:eastAsia="Times New Roman" w:hAnsiTheme="majorHAnsi" w:cstheme="majorHAnsi"/>
            <w:noProof/>
            <w:lang w:val="en-US" w:eastAsia="tr-TR"/>
          </w:rPr>
          <w:t>2.3.4.2. Transplanting and Maintenance</w:t>
        </w:r>
        <w:r>
          <w:rPr>
            <w:noProof/>
            <w:webHidden/>
          </w:rPr>
          <w:tab/>
        </w:r>
        <w:r>
          <w:rPr>
            <w:noProof/>
            <w:webHidden/>
          </w:rPr>
          <w:fldChar w:fldCharType="begin"/>
        </w:r>
        <w:r>
          <w:rPr>
            <w:noProof/>
            <w:webHidden/>
          </w:rPr>
          <w:instrText xml:space="preserve"> PAGEREF _Toc217826756 \h </w:instrText>
        </w:r>
        <w:r>
          <w:rPr>
            <w:noProof/>
            <w:webHidden/>
          </w:rPr>
        </w:r>
        <w:r>
          <w:rPr>
            <w:noProof/>
            <w:webHidden/>
          </w:rPr>
          <w:fldChar w:fldCharType="separate"/>
        </w:r>
        <w:r>
          <w:rPr>
            <w:noProof/>
            <w:webHidden/>
          </w:rPr>
          <w:t>21</w:t>
        </w:r>
        <w:r>
          <w:rPr>
            <w:noProof/>
            <w:webHidden/>
          </w:rPr>
          <w:fldChar w:fldCharType="end"/>
        </w:r>
      </w:hyperlink>
    </w:p>
    <w:p w14:paraId="4997C6D1" w14:textId="6A081CAE"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7" w:history="1">
        <w:r w:rsidRPr="009C2096">
          <w:rPr>
            <w:rStyle w:val="Kpr"/>
            <w:rFonts w:asciiTheme="majorHAnsi" w:eastAsia="Times New Roman" w:hAnsiTheme="majorHAnsi" w:cstheme="majorHAnsi"/>
            <w:noProof/>
            <w:lang w:val="en-US" w:eastAsia="tr-TR"/>
          </w:rPr>
          <w:t>2.3.4.3. Distribution and Outplanting</w:t>
        </w:r>
        <w:r>
          <w:rPr>
            <w:noProof/>
            <w:webHidden/>
          </w:rPr>
          <w:tab/>
        </w:r>
        <w:r>
          <w:rPr>
            <w:noProof/>
            <w:webHidden/>
          </w:rPr>
          <w:fldChar w:fldCharType="begin"/>
        </w:r>
        <w:r>
          <w:rPr>
            <w:noProof/>
            <w:webHidden/>
          </w:rPr>
          <w:instrText xml:space="preserve"> PAGEREF _Toc217826757 \h </w:instrText>
        </w:r>
        <w:r>
          <w:rPr>
            <w:noProof/>
            <w:webHidden/>
          </w:rPr>
        </w:r>
        <w:r>
          <w:rPr>
            <w:noProof/>
            <w:webHidden/>
          </w:rPr>
          <w:fldChar w:fldCharType="separate"/>
        </w:r>
        <w:r>
          <w:rPr>
            <w:noProof/>
            <w:webHidden/>
          </w:rPr>
          <w:t>21</w:t>
        </w:r>
        <w:r>
          <w:rPr>
            <w:noProof/>
            <w:webHidden/>
          </w:rPr>
          <w:fldChar w:fldCharType="end"/>
        </w:r>
      </w:hyperlink>
    </w:p>
    <w:p w14:paraId="5EB31E1C" w14:textId="64C34758"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58" w:history="1">
        <w:r w:rsidRPr="009C2096">
          <w:rPr>
            <w:rStyle w:val="Kpr"/>
            <w:rFonts w:asciiTheme="majorHAnsi" w:eastAsia="Times New Roman" w:hAnsiTheme="majorHAnsi" w:cstheme="majorHAnsi"/>
            <w:noProof/>
            <w:lang w:val="en-US" w:eastAsia="tr-TR"/>
          </w:rPr>
          <w:t>2.3.5. Record-Keeping and Monitoring Systems</w:t>
        </w:r>
        <w:r>
          <w:rPr>
            <w:noProof/>
            <w:webHidden/>
          </w:rPr>
          <w:tab/>
        </w:r>
        <w:r>
          <w:rPr>
            <w:noProof/>
            <w:webHidden/>
          </w:rPr>
          <w:fldChar w:fldCharType="begin"/>
        </w:r>
        <w:r>
          <w:rPr>
            <w:noProof/>
            <w:webHidden/>
          </w:rPr>
          <w:instrText xml:space="preserve"> PAGEREF _Toc217826758 \h </w:instrText>
        </w:r>
        <w:r>
          <w:rPr>
            <w:noProof/>
            <w:webHidden/>
          </w:rPr>
        </w:r>
        <w:r>
          <w:rPr>
            <w:noProof/>
            <w:webHidden/>
          </w:rPr>
          <w:fldChar w:fldCharType="separate"/>
        </w:r>
        <w:r>
          <w:rPr>
            <w:noProof/>
            <w:webHidden/>
          </w:rPr>
          <w:t>21</w:t>
        </w:r>
        <w:r>
          <w:rPr>
            <w:noProof/>
            <w:webHidden/>
          </w:rPr>
          <w:fldChar w:fldCharType="end"/>
        </w:r>
      </w:hyperlink>
    </w:p>
    <w:p w14:paraId="1896FE60" w14:textId="15191F54"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59" w:history="1">
        <w:r w:rsidRPr="009C2096">
          <w:rPr>
            <w:rStyle w:val="Kpr"/>
            <w:rFonts w:asciiTheme="majorHAnsi" w:eastAsia="Times New Roman" w:hAnsiTheme="majorHAnsi" w:cstheme="majorHAnsi"/>
            <w:noProof/>
            <w:lang w:val="en-US" w:eastAsia="tr-TR"/>
          </w:rPr>
          <w:t>2.3.5.1. Production Records</w:t>
        </w:r>
        <w:r>
          <w:rPr>
            <w:noProof/>
            <w:webHidden/>
          </w:rPr>
          <w:tab/>
        </w:r>
        <w:r>
          <w:rPr>
            <w:noProof/>
            <w:webHidden/>
          </w:rPr>
          <w:fldChar w:fldCharType="begin"/>
        </w:r>
        <w:r>
          <w:rPr>
            <w:noProof/>
            <w:webHidden/>
          </w:rPr>
          <w:instrText xml:space="preserve"> PAGEREF _Toc217826759 \h </w:instrText>
        </w:r>
        <w:r>
          <w:rPr>
            <w:noProof/>
            <w:webHidden/>
          </w:rPr>
        </w:r>
        <w:r>
          <w:rPr>
            <w:noProof/>
            <w:webHidden/>
          </w:rPr>
          <w:fldChar w:fldCharType="separate"/>
        </w:r>
        <w:r>
          <w:rPr>
            <w:noProof/>
            <w:webHidden/>
          </w:rPr>
          <w:t>21</w:t>
        </w:r>
        <w:r>
          <w:rPr>
            <w:noProof/>
            <w:webHidden/>
          </w:rPr>
          <w:fldChar w:fldCharType="end"/>
        </w:r>
      </w:hyperlink>
    </w:p>
    <w:p w14:paraId="73A9796C" w14:textId="7272D6D4"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0" w:history="1">
        <w:r w:rsidRPr="009C2096">
          <w:rPr>
            <w:rStyle w:val="Kpr"/>
            <w:rFonts w:asciiTheme="majorHAnsi" w:eastAsia="Times New Roman" w:hAnsiTheme="majorHAnsi" w:cstheme="majorHAnsi"/>
            <w:noProof/>
            <w:lang w:val="en-US" w:eastAsia="tr-TR"/>
          </w:rPr>
          <w:t>2.3.5.2. Financial and Cost Monitoring</w:t>
        </w:r>
        <w:r>
          <w:rPr>
            <w:noProof/>
            <w:webHidden/>
          </w:rPr>
          <w:tab/>
        </w:r>
        <w:r>
          <w:rPr>
            <w:noProof/>
            <w:webHidden/>
          </w:rPr>
          <w:fldChar w:fldCharType="begin"/>
        </w:r>
        <w:r>
          <w:rPr>
            <w:noProof/>
            <w:webHidden/>
          </w:rPr>
          <w:instrText xml:space="preserve"> PAGEREF _Toc217826760 \h </w:instrText>
        </w:r>
        <w:r>
          <w:rPr>
            <w:noProof/>
            <w:webHidden/>
          </w:rPr>
        </w:r>
        <w:r>
          <w:rPr>
            <w:noProof/>
            <w:webHidden/>
          </w:rPr>
          <w:fldChar w:fldCharType="separate"/>
        </w:r>
        <w:r>
          <w:rPr>
            <w:noProof/>
            <w:webHidden/>
          </w:rPr>
          <w:t>21</w:t>
        </w:r>
        <w:r>
          <w:rPr>
            <w:noProof/>
            <w:webHidden/>
          </w:rPr>
          <w:fldChar w:fldCharType="end"/>
        </w:r>
      </w:hyperlink>
    </w:p>
    <w:p w14:paraId="47A40830" w14:textId="6E3787A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1" w:history="1">
        <w:r w:rsidRPr="009C2096">
          <w:rPr>
            <w:rStyle w:val="Kpr"/>
            <w:rFonts w:asciiTheme="majorHAnsi" w:eastAsia="Times New Roman" w:hAnsiTheme="majorHAnsi" w:cstheme="majorHAnsi"/>
            <w:noProof/>
            <w:lang w:val="en-US" w:eastAsia="tr-TR"/>
          </w:rPr>
          <w:t>2.3.5.3. Distribution and Client Tracking</w:t>
        </w:r>
        <w:r>
          <w:rPr>
            <w:noProof/>
            <w:webHidden/>
          </w:rPr>
          <w:tab/>
        </w:r>
        <w:r>
          <w:rPr>
            <w:noProof/>
            <w:webHidden/>
          </w:rPr>
          <w:fldChar w:fldCharType="begin"/>
        </w:r>
        <w:r>
          <w:rPr>
            <w:noProof/>
            <w:webHidden/>
          </w:rPr>
          <w:instrText xml:space="preserve"> PAGEREF _Toc217826761 \h </w:instrText>
        </w:r>
        <w:r>
          <w:rPr>
            <w:noProof/>
            <w:webHidden/>
          </w:rPr>
        </w:r>
        <w:r>
          <w:rPr>
            <w:noProof/>
            <w:webHidden/>
          </w:rPr>
          <w:fldChar w:fldCharType="separate"/>
        </w:r>
        <w:r>
          <w:rPr>
            <w:noProof/>
            <w:webHidden/>
          </w:rPr>
          <w:t>21</w:t>
        </w:r>
        <w:r>
          <w:rPr>
            <w:noProof/>
            <w:webHidden/>
          </w:rPr>
          <w:fldChar w:fldCharType="end"/>
        </w:r>
      </w:hyperlink>
    </w:p>
    <w:p w14:paraId="7ADAFF43" w14:textId="61EF1E19" w:rsidR="00D130C8" w:rsidRDefault="00D130C8">
      <w:pPr>
        <w:pStyle w:val="T2"/>
        <w:rPr>
          <w:rFonts w:asciiTheme="minorHAnsi" w:eastAsiaTheme="minorEastAsia" w:hAnsiTheme="minorHAnsi" w:cstheme="minorBidi"/>
          <w:noProof/>
          <w:sz w:val="24"/>
          <w:szCs w:val="24"/>
          <w:lang w:eastAsia="tr-TR"/>
        </w:rPr>
      </w:pPr>
      <w:hyperlink w:anchor="_Toc217826762" w:history="1">
        <w:r w:rsidRPr="009C2096">
          <w:rPr>
            <w:rStyle w:val="Kpr"/>
            <w:rFonts w:eastAsia="Times New Roman" w:cstheme="majorHAnsi"/>
            <w:noProof/>
            <w:lang w:val="en-US"/>
          </w:rPr>
          <w:t>2.4. Capacity Development and Staffing</w:t>
        </w:r>
        <w:r>
          <w:rPr>
            <w:noProof/>
            <w:webHidden/>
          </w:rPr>
          <w:tab/>
        </w:r>
        <w:r>
          <w:rPr>
            <w:noProof/>
            <w:webHidden/>
          </w:rPr>
          <w:fldChar w:fldCharType="begin"/>
        </w:r>
        <w:r>
          <w:rPr>
            <w:noProof/>
            <w:webHidden/>
          </w:rPr>
          <w:instrText xml:space="preserve"> PAGEREF _Toc217826762 \h </w:instrText>
        </w:r>
        <w:r>
          <w:rPr>
            <w:noProof/>
            <w:webHidden/>
          </w:rPr>
        </w:r>
        <w:r>
          <w:rPr>
            <w:noProof/>
            <w:webHidden/>
          </w:rPr>
          <w:fldChar w:fldCharType="separate"/>
        </w:r>
        <w:r>
          <w:rPr>
            <w:noProof/>
            <w:webHidden/>
          </w:rPr>
          <w:t>22</w:t>
        </w:r>
        <w:r>
          <w:rPr>
            <w:noProof/>
            <w:webHidden/>
          </w:rPr>
          <w:fldChar w:fldCharType="end"/>
        </w:r>
      </w:hyperlink>
    </w:p>
    <w:p w14:paraId="3E7FA7C6" w14:textId="3B32614A"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63" w:history="1">
        <w:r w:rsidRPr="009C2096">
          <w:rPr>
            <w:rStyle w:val="Kpr"/>
            <w:rFonts w:asciiTheme="majorHAnsi" w:eastAsia="Times New Roman" w:hAnsiTheme="majorHAnsi" w:cstheme="majorHAnsi"/>
            <w:noProof/>
            <w:lang w:val="en-US" w:eastAsia="tr-TR"/>
          </w:rPr>
          <w:t>2.4.1. Institutional Roles and Oversight</w:t>
        </w:r>
        <w:r>
          <w:rPr>
            <w:noProof/>
            <w:webHidden/>
          </w:rPr>
          <w:tab/>
        </w:r>
        <w:r>
          <w:rPr>
            <w:noProof/>
            <w:webHidden/>
          </w:rPr>
          <w:fldChar w:fldCharType="begin"/>
        </w:r>
        <w:r>
          <w:rPr>
            <w:noProof/>
            <w:webHidden/>
          </w:rPr>
          <w:instrText xml:space="preserve"> PAGEREF _Toc217826763 \h </w:instrText>
        </w:r>
        <w:r>
          <w:rPr>
            <w:noProof/>
            <w:webHidden/>
          </w:rPr>
        </w:r>
        <w:r>
          <w:rPr>
            <w:noProof/>
            <w:webHidden/>
          </w:rPr>
          <w:fldChar w:fldCharType="separate"/>
        </w:r>
        <w:r>
          <w:rPr>
            <w:noProof/>
            <w:webHidden/>
          </w:rPr>
          <w:t>22</w:t>
        </w:r>
        <w:r>
          <w:rPr>
            <w:noProof/>
            <w:webHidden/>
          </w:rPr>
          <w:fldChar w:fldCharType="end"/>
        </w:r>
      </w:hyperlink>
    </w:p>
    <w:p w14:paraId="42542947" w14:textId="09E857EE"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4" w:history="1">
        <w:r w:rsidRPr="009C2096">
          <w:rPr>
            <w:rStyle w:val="Kpr"/>
            <w:rFonts w:asciiTheme="majorHAnsi" w:eastAsia="Times New Roman" w:hAnsiTheme="majorHAnsi" w:cstheme="majorHAnsi"/>
            <w:noProof/>
            <w:lang w:val="en-US" w:eastAsia="tr-TR"/>
          </w:rPr>
          <w:t>2.4.1.1. Leshoz Staff</w:t>
        </w:r>
        <w:r>
          <w:rPr>
            <w:noProof/>
            <w:webHidden/>
          </w:rPr>
          <w:tab/>
        </w:r>
        <w:r>
          <w:rPr>
            <w:noProof/>
            <w:webHidden/>
          </w:rPr>
          <w:fldChar w:fldCharType="begin"/>
        </w:r>
        <w:r>
          <w:rPr>
            <w:noProof/>
            <w:webHidden/>
          </w:rPr>
          <w:instrText xml:space="preserve"> PAGEREF _Toc217826764 \h </w:instrText>
        </w:r>
        <w:r>
          <w:rPr>
            <w:noProof/>
            <w:webHidden/>
          </w:rPr>
        </w:r>
        <w:r>
          <w:rPr>
            <w:noProof/>
            <w:webHidden/>
          </w:rPr>
          <w:fldChar w:fldCharType="separate"/>
        </w:r>
        <w:r>
          <w:rPr>
            <w:noProof/>
            <w:webHidden/>
          </w:rPr>
          <w:t>22</w:t>
        </w:r>
        <w:r>
          <w:rPr>
            <w:noProof/>
            <w:webHidden/>
          </w:rPr>
          <w:fldChar w:fldCharType="end"/>
        </w:r>
      </w:hyperlink>
    </w:p>
    <w:p w14:paraId="31C0542C" w14:textId="602418C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5" w:history="1">
        <w:r w:rsidRPr="009C2096">
          <w:rPr>
            <w:rStyle w:val="Kpr"/>
            <w:rFonts w:asciiTheme="majorHAnsi" w:eastAsia="Times New Roman" w:hAnsiTheme="majorHAnsi" w:cstheme="majorHAnsi"/>
            <w:noProof/>
            <w:lang w:val="en-US" w:eastAsia="tr-TR"/>
          </w:rPr>
          <w:t>2.4.1.2. SCF (State Committee on Forestry) Oversight</w:t>
        </w:r>
        <w:r>
          <w:rPr>
            <w:noProof/>
            <w:webHidden/>
          </w:rPr>
          <w:tab/>
        </w:r>
        <w:r>
          <w:rPr>
            <w:noProof/>
            <w:webHidden/>
          </w:rPr>
          <w:fldChar w:fldCharType="begin"/>
        </w:r>
        <w:r>
          <w:rPr>
            <w:noProof/>
            <w:webHidden/>
          </w:rPr>
          <w:instrText xml:space="preserve"> PAGEREF _Toc217826765 \h </w:instrText>
        </w:r>
        <w:r>
          <w:rPr>
            <w:noProof/>
            <w:webHidden/>
          </w:rPr>
        </w:r>
        <w:r>
          <w:rPr>
            <w:noProof/>
            <w:webHidden/>
          </w:rPr>
          <w:fldChar w:fldCharType="separate"/>
        </w:r>
        <w:r>
          <w:rPr>
            <w:noProof/>
            <w:webHidden/>
          </w:rPr>
          <w:t>22</w:t>
        </w:r>
        <w:r>
          <w:rPr>
            <w:noProof/>
            <w:webHidden/>
          </w:rPr>
          <w:fldChar w:fldCharType="end"/>
        </w:r>
      </w:hyperlink>
    </w:p>
    <w:p w14:paraId="3A69EB7C" w14:textId="63DCA2C6"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66" w:history="1">
        <w:r w:rsidRPr="009C2096">
          <w:rPr>
            <w:rStyle w:val="Kpr"/>
            <w:rFonts w:asciiTheme="majorHAnsi" w:eastAsia="Times New Roman" w:hAnsiTheme="majorHAnsi" w:cstheme="majorHAnsi"/>
            <w:noProof/>
            <w:lang w:val="en-US" w:eastAsia="tr-TR"/>
          </w:rPr>
          <w:t>2.4.2. Training and Professional Development</w:t>
        </w:r>
        <w:r>
          <w:rPr>
            <w:noProof/>
            <w:webHidden/>
          </w:rPr>
          <w:tab/>
        </w:r>
        <w:r>
          <w:rPr>
            <w:noProof/>
            <w:webHidden/>
          </w:rPr>
          <w:fldChar w:fldCharType="begin"/>
        </w:r>
        <w:r>
          <w:rPr>
            <w:noProof/>
            <w:webHidden/>
          </w:rPr>
          <w:instrText xml:space="preserve"> PAGEREF _Toc217826766 \h </w:instrText>
        </w:r>
        <w:r>
          <w:rPr>
            <w:noProof/>
            <w:webHidden/>
          </w:rPr>
        </w:r>
        <w:r>
          <w:rPr>
            <w:noProof/>
            <w:webHidden/>
          </w:rPr>
          <w:fldChar w:fldCharType="separate"/>
        </w:r>
        <w:r>
          <w:rPr>
            <w:noProof/>
            <w:webHidden/>
          </w:rPr>
          <w:t>22</w:t>
        </w:r>
        <w:r>
          <w:rPr>
            <w:noProof/>
            <w:webHidden/>
          </w:rPr>
          <w:fldChar w:fldCharType="end"/>
        </w:r>
      </w:hyperlink>
    </w:p>
    <w:p w14:paraId="0C7BC32D" w14:textId="76B9517F"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7" w:history="1">
        <w:r w:rsidRPr="009C2096">
          <w:rPr>
            <w:rStyle w:val="Kpr"/>
            <w:rFonts w:asciiTheme="majorHAnsi" w:eastAsia="Times New Roman" w:hAnsiTheme="majorHAnsi" w:cstheme="majorHAnsi"/>
            <w:noProof/>
            <w:lang w:val="en-US" w:eastAsia="tr-TR"/>
          </w:rPr>
          <w:t>2.4.2.1. Nursery Workers’ Training Programs</w:t>
        </w:r>
        <w:r>
          <w:rPr>
            <w:noProof/>
            <w:webHidden/>
          </w:rPr>
          <w:tab/>
        </w:r>
        <w:r>
          <w:rPr>
            <w:noProof/>
            <w:webHidden/>
          </w:rPr>
          <w:fldChar w:fldCharType="begin"/>
        </w:r>
        <w:r>
          <w:rPr>
            <w:noProof/>
            <w:webHidden/>
          </w:rPr>
          <w:instrText xml:space="preserve"> PAGEREF _Toc217826767 \h </w:instrText>
        </w:r>
        <w:r>
          <w:rPr>
            <w:noProof/>
            <w:webHidden/>
          </w:rPr>
        </w:r>
        <w:r>
          <w:rPr>
            <w:noProof/>
            <w:webHidden/>
          </w:rPr>
          <w:fldChar w:fldCharType="separate"/>
        </w:r>
        <w:r>
          <w:rPr>
            <w:noProof/>
            <w:webHidden/>
          </w:rPr>
          <w:t>22</w:t>
        </w:r>
        <w:r>
          <w:rPr>
            <w:noProof/>
            <w:webHidden/>
          </w:rPr>
          <w:fldChar w:fldCharType="end"/>
        </w:r>
      </w:hyperlink>
    </w:p>
    <w:p w14:paraId="02FB41A2" w14:textId="2F17B252"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8" w:history="1">
        <w:r w:rsidRPr="009C2096">
          <w:rPr>
            <w:rStyle w:val="Kpr"/>
            <w:rFonts w:asciiTheme="majorHAnsi" w:eastAsia="Times New Roman" w:hAnsiTheme="majorHAnsi" w:cstheme="majorHAnsi"/>
            <w:noProof/>
            <w:lang w:val="en-US" w:eastAsia="tr-TR"/>
          </w:rPr>
          <w:t>2.4.2.2. Capacity Building for Supervisory Staff</w:t>
        </w:r>
        <w:r>
          <w:rPr>
            <w:noProof/>
            <w:webHidden/>
          </w:rPr>
          <w:tab/>
        </w:r>
        <w:r>
          <w:rPr>
            <w:noProof/>
            <w:webHidden/>
          </w:rPr>
          <w:fldChar w:fldCharType="begin"/>
        </w:r>
        <w:r>
          <w:rPr>
            <w:noProof/>
            <w:webHidden/>
          </w:rPr>
          <w:instrText xml:space="preserve"> PAGEREF _Toc217826768 \h </w:instrText>
        </w:r>
        <w:r>
          <w:rPr>
            <w:noProof/>
            <w:webHidden/>
          </w:rPr>
        </w:r>
        <w:r>
          <w:rPr>
            <w:noProof/>
            <w:webHidden/>
          </w:rPr>
          <w:fldChar w:fldCharType="separate"/>
        </w:r>
        <w:r>
          <w:rPr>
            <w:noProof/>
            <w:webHidden/>
          </w:rPr>
          <w:t>22</w:t>
        </w:r>
        <w:r>
          <w:rPr>
            <w:noProof/>
            <w:webHidden/>
          </w:rPr>
          <w:fldChar w:fldCharType="end"/>
        </w:r>
      </w:hyperlink>
    </w:p>
    <w:p w14:paraId="7C11A4BC" w14:textId="72DC9DE9"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69" w:history="1">
        <w:r w:rsidRPr="009C2096">
          <w:rPr>
            <w:rStyle w:val="Kpr"/>
            <w:rFonts w:asciiTheme="majorHAnsi" w:eastAsia="Times New Roman" w:hAnsiTheme="majorHAnsi" w:cstheme="majorHAnsi"/>
            <w:noProof/>
            <w:lang w:val="en-US" w:eastAsia="tr-TR"/>
          </w:rPr>
          <w:t>2.4.2.3. Continuous Learning Mechanisms</w:t>
        </w:r>
        <w:r>
          <w:rPr>
            <w:noProof/>
            <w:webHidden/>
          </w:rPr>
          <w:tab/>
        </w:r>
        <w:r>
          <w:rPr>
            <w:noProof/>
            <w:webHidden/>
          </w:rPr>
          <w:fldChar w:fldCharType="begin"/>
        </w:r>
        <w:r>
          <w:rPr>
            <w:noProof/>
            <w:webHidden/>
          </w:rPr>
          <w:instrText xml:space="preserve"> PAGEREF _Toc217826769 \h </w:instrText>
        </w:r>
        <w:r>
          <w:rPr>
            <w:noProof/>
            <w:webHidden/>
          </w:rPr>
        </w:r>
        <w:r>
          <w:rPr>
            <w:noProof/>
            <w:webHidden/>
          </w:rPr>
          <w:fldChar w:fldCharType="separate"/>
        </w:r>
        <w:r>
          <w:rPr>
            <w:noProof/>
            <w:webHidden/>
          </w:rPr>
          <w:t>23</w:t>
        </w:r>
        <w:r>
          <w:rPr>
            <w:noProof/>
            <w:webHidden/>
          </w:rPr>
          <w:fldChar w:fldCharType="end"/>
        </w:r>
      </w:hyperlink>
    </w:p>
    <w:p w14:paraId="4BE9CC0A" w14:textId="47F09A58"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70" w:history="1">
        <w:r w:rsidRPr="009C2096">
          <w:rPr>
            <w:rStyle w:val="Kpr"/>
            <w:rFonts w:asciiTheme="majorHAnsi" w:eastAsia="Times New Roman" w:hAnsiTheme="majorHAnsi" w:cstheme="majorHAnsi"/>
            <w:noProof/>
            <w:lang w:val="en-US" w:eastAsia="tr-TR"/>
          </w:rPr>
          <w:t>2.4.3. Community and Cooperative Involvement</w:t>
        </w:r>
        <w:r>
          <w:rPr>
            <w:noProof/>
            <w:webHidden/>
          </w:rPr>
          <w:tab/>
        </w:r>
        <w:r>
          <w:rPr>
            <w:noProof/>
            <w:webHidden/>
          </w:rPr>
          <w:fldChar w:fldCharType="begin"/>
        </w:r>
        <w:r>
          <w:rPr>
            <w:noProof/>
            <w:webHidden/>
          </w:rPr>
          <w:instrText xml:space="preserve"> PAGEREF _Toc217826770 \h </w:instrText>
        </w:r>
        <w:r>
          <w:rPr>
            <w:noProof/>
            <w:webHidden/>
          </w:rPr>
        </w:r>
        <w:r>
          <w:rPr>
            <w:noProof/>
            <w:webHidden/>
          </w:rPr>
          <w:fldChar w:fldCharType="separate"/>
        </w:r>
        <w:r>
          <w:rPr>
            <w:noProof/>
            <w:webHidden/>
          </w:rPr>
          <w:t>23</w:t>
        </w:r>
        <w:r>
          <w:rPr>
            <w:noProof/>
            <w:webHidden/>
          </w:rPr>
          <w:fldChar w:fldCharType="end"/>
        </w:r>
      </w:hyperlink>
    </w:p>
    <w:p w14:paraId="63458342" w14:textId="543EA99F"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71" w:history="1">
        <w:r w:rsidRPr="009C2096">
          <w:rPr>
            <w:rStyle w:val="Kpr"/>
            <w:rFonts w:asciiTheme="majorHAnsi" w:eastAsia="Times New Roman" w:hAnsiTheme="majorHAnsi" w:cstheme="majorHAnsi"/>
            <w:noProof/>
            <w:lang w:val="en-US" w:eastAsia="tr-TR"/>
          </w:rPr>
          <w:t>2.4.3.1. Local Communities as Stakeholders</w:t>
        </w:r>
        <w:r>
          <w:rPr>
            <w:noProof/>
            <w:webHidden/>
          </w:rPr>
          <w:tab/>
        </w:r>
        <w:r>
          <w:rPr>
            <w:noProof/>
            <w:webHidden/>
          </w:rPr>
          <w:fldChar w:fldCharType="begin"/>
        </w:r>
        <w:r>
          <w:rPr>
            <w:noProof/>
            <w:webHidden/>
          </w:rPr>
          <w:instrText xml:space="preserve"> PAGEREF _Toc217826771 \h </w:instrText>
        </w:r>
        <w:r>
          <w:rPr>
            <w:noProof/>
            <w:webHidden/>
          </w:rPr>
        </w:r>
        <w:r>
          <w:rPr>
            <w:noProof/>
            <w:webHidden/>
          </w:rPr>
          <w:fldChar w:fldCharType="separate"/>
        </w:r>
        <w:r>
          <w:rPr>
            <w:noProof/>
            <w:webHidden/>
          </w:rPr>
          <w:t>23</w:t>
        </w:r>
        <w:r>
          <w:rPr>
            <w:noProof/>
            <w:webHidden/>
          </w:rPr>
          <w:fldChar w:fldCharType="end"/>
        </w:r>
      </w:hyperlink>
    </w:p>
    <w:p w14:paraId="7CC95CD4" w14:textId="68B7A8A2"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72" w:history="1">
        <w:r w:rsidRPr="009C2096">
          <w:rPr>
            <w:rStyle w:val="Kpr"/>
            <w:rFonts w:asciiTheme="majorHAnsi" w:eastAsia="Times New Roman" w:hAnsiTheme="majorHAnsi" w:cstheme="majorHAnsi"/>
            <w:noProof/>
            <w:lang w:val="en-US" w:eastAsia="tr-TR"/>
          </w:rPr>
          <w:t>2.4.3.2. Cooperatives’ Role</w:t>
        </w:r>
        <w:r>
          <w:rPr>
            <w:noProof/>
            <w:webHidden/>
          </w:rPr>
          <w:tab/>
        </w:r>
        <w:r>
          <w:rPr>
            <w:noProof/>
            <w:webHidden/>
          </w:rPr>
          <w:fldChar w:fldCharType="begin"/>
        </w:r>
        <w:r>
          <w:rPr>
            <w:noProof/>
            <w:webHidden/>
          </w:rPr>
          <w:instrText xml:space="preserve"> PAGEREF _Toc217826772 \h </w:instrText>
        </w:r>
        <w:r>
          <w:rPr>
            <w:noProof/>
            <w:webHidden/>
          </w:rPr>
        </w:r>
        <w:r>
          <w:rPr>
            <w:noProof/>
            <w:webHidden/>
          </w:rPr>
          <w:fldChar w:fldCharType="separate"/>
        </w:r>
        <w:r>
          <w:rPr>
            <w:noProof/>
            <w:webHidden/>
          </w:rPr>
          <w:t>23</w:t>
        </w:r>
        <w:r>
          <w:rPr>
            <w:noProof/>
            <w:webHidden/>
          </w:rPr>
          <w:fldChar w:fldCharType="end"/>
        </w:r>
      </w:hyperlink>
    </w:p>
    <w:p w14:paraId="53FB39C2" w14:textId="22B2EA90"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73" w:history="1">
        <w:r w:rsidRPr="009C2096">
          <w:rPr>
            <w:rStyle w:val="Kpr"/>
            <w:rFonts w:asciiTheme="majorHAnsi" w:eastAsia="Times New Roman" w:hAnsiTheme="majorHAnsi" w:cstheme="majorHAnsi"/>
            <w:noProof/>
            <w:lang w:val="en-US" w:eastAsia="tr-TR"/>
          </w:rPr>
          <w:t>2.4.3.3. Social Impact</w:t>
        </w:r>
        <w:r>
          <w:rPr>
            <w:noProof/>
            <w:webHidden/>
          </w:rPr>
          <w:tab/>
        </w:r>
        <w:r>
          <w:rPr>
            <w:noProof/>
            <w:webHidden/>
          </w:rPr>
          <w:fldChar w:fldCharType="begin"/>
        </w:r>
        <w:r>
          <w:rPr>
            <w:noProof/>
            <w:webHidden/>
          </w:rPr>
          <w:instrText xml:space="preserve"> PAGEREF _Toc217826773 \h </w:instrText>
        </w:r>
        <w:r>
          <w:rPr>
            <w:noProof/>
            <w:webHidden/>
          </w:rPr>
        </w:r>
        <w:r>
          <w:rPr>
            <w:noProof/>
            <w:webHidden/>
          </w:rPr>
          <w:fldChar w:fldCharType="separate"/>
        </w:r>
        <w:r>
          <w:rPr>
            <w:noProof/>
            <w:webHidden/>
          </w:rPr>
          <w:t>23</w:t>
        </w:r>
        <w:r>
          <w:rPr>
            <w:noProof/>
            <w:webHidden/>
          </w:rPr>
          <w:fldChar w:fldCharType="end"/>
        </w:r>
      </w:hyperlink>
    </w:p>
    <w:p w14:paraId="67E3B458" w14:textId="7AEB5EF4" w:rsidR="00D130C8" w:rsidRDefault="00D130C8">
      <w:pPr>
        <w:pStyle w:val="T2"/>
        <w:rPr>
          <w:rFonts w:asciiTheme="minorHAnsi" w:eastAsiaTheme="minorEastAsia" w:hAnsiTheme="minorHAnsi" w:cstheme="minorBidi"/>
          <w:noProof/>
          <w:sz w:val="24"/>
          <w:szCs w:val="24"/>
          <w:lang w:eastAsia="tr-TR"/>
        </w:rPr>
      </w:pPr>
      <w:hyperlink w:anchor="_Toc217826774" w:history="1">
        <w:r w:rsidRPr="009C2096">
          <w:rPr>
            <w:rStyle w:val="Kpr"/>
            <w:rFonts w:eastAsia="Times New Roman" w:cstheme="majorHAnsi"/>
            <w:noProof/>
            <w:lang w:val="en-US"/>
          </w:rPr>
          <w:t>2.5. Quality Assurance and Certification</w:t>
        </w:r>
        <w:r>
          <w:rPr>
            <w:noProof/>
            <w:webHidden/>
          </w:rPr>
          <w:tab/>
        </w:r>
        <w:r>
          <w:rPr>
            <w:noProof/>
            <w:webHidden/>
          </w:rPr>
          <w:fldChar w:fldCharType="begin"/>
        </w:r>
        <w:r>
          <w:rPr>
            <w:noProof/>
            <w:webHidden/>
          </w:rPr>
          <w:instrText xml:space="preserve"> PAGEREF _Toc217826774 \h </w:instrText>
        </w:r>
        <w:r>
          <w:rPr>
            <w:noProof/>
            <w:webHidden/>
          </w:rPr>
        </w:r>
        <w:r>
          <w:rPr>
            <w:noProof/>
            <w:webHidden/>
          </w:rPr>
          <w:fldChar w:fldCharType="separate"/>
        </w:r>
        <w:r>
          <w:rPr>
            <w:noProof/>
            <w:webHidden/>
          </w:rPr>
          <w:t>23</w:t>
        </w:r>
        <w:r>
          <w:rPr>
            <w:noProof/>
            <w:webHidden/>
          </w:rPr>
          <w:fldChar w:fldCharType="end"/>
        </w:r>
      </w:hyperlink>
    </w:p>
    <w:p w14:paraId="258A9140" w14:textId="3FB5FA51"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75" w:history="1">
        <w:r w:rsidRPr="009C2096">
          <w:rPr>
            <w:rStyle w:val="Kpr"/>
            <w:rFonts w:asciiTheme="majorHAnsi" w:eastAsia="Times New Roman" w:hAnsiTheme="majorHAnsi" w:cstheme="majorHAnsi"/>
            <w:noProof/>
            <w:lang w:val="en-US" w:eastAsia="tr-TR"/>
          </w:rPr>
          <w:t>2.5.1. Seedling Quality Standards</w:t>
        </w:r>
        <w:r>
          <w:rPr>
            <w:noProof/>
            <w:webHidden/>
          </w:rPr>
          <w:tab/>
        </w:r>
        <w:r>
          <w:rPr>
            <w:noProof/>
            <w:webHidden/>
          </w:rPr>
          <w:fldChar w:fldCharType="begin"/>
        </w:r>
        <w:r>
          <w:rPr>
            <w:noProof/>
            <w:webHidden/>
          </w:rPr>
          <w:instrText xml:space="preserve"> PAGEREF _Toc217826775 \h </w:instrText>
        </w:r>
        <w:r>
          <w:rPr>
            <w:noProof/>
            <w:webHidden/>
          </w:rPr>
        </w:r>
        <w:r>
          <w:rPr>
            <w:noProof/>
            <w:webHidden/>
          </w:rPr>
          <w:fldChar w:fldCharType="separate"/>
        </w:r>
        <w:r>
          <w:rPr>
            <w:noProof/>
            <w:webHidden/>
          </w:rPr>
          <w:t>24</w:t>
        </w:r>
        <w:r>
          <w:rPr>
            <w:noProof/>
            <w:webHidden/>
          </w:rPr>
          <w:fldChar w:fldCharType="end"/>
        </w:r>
      </w:hyperlink>
    </w:p>
    <w:p w14:paraId="4FF312B3" w14:textId="10233EBF"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76" w:history="1">
        <w:r w:rsidRPr="009C2096">
          <w:rPr>
            <w:rStyle w:val="Kpr"/>
            <w:rFonts w:asciiTheme="majorHAnsi" w:eastAsia="Times New Roman" w:hAnsiTheme="majorHAnsi" w:cstheme="majorHAnsi"/>
            <w:noProof/>
            <w:lang w:val="en-US" w:eastAsia="tr-TR"/>
          </w:rPr>
          <w:t>2.5.1.1. Physical and Biological Criteria</w:t>
        </w:r>
        <w:r>
          <w:rPr>
            <w:noProof/>
            <w:webHidden/>
          </w:rPr>
          <w:tab/>
        </w:r>
        <w:r>
          <w:rPr>
            <w:noProof/>
            <w:webHidden/>
          </w:rPr>
          <w:fldChar w:fldCharType="begin"/>
        </w:r>
        <w:r>
          <w:rPr>
            <w:noProof/>
            <w:webHidden/>
          </w:rPr>
          <w:instrText xml:space="preserve"> PAGEREF _Toc217826776 \h </w:instrText>
        </w:r>
        <w:r>
          <w:rPr>
            <w:noProof/>
            <w:webHidden/>
          </w:rPr>
        </w:r>
        <w:r>
          <w:rPr>
            <w:noProof/>
            <w:webHidden/>
          </w:rPr>
          <w:fldChar w:fldCharType="separate"/>
        </w:r>
        <w:r>
          <w:rPr>
            <w:noProof/>
            <w:webHidden/>
          </w:rPr>
          <w:t>24</w:t>
        </w:r>
        <w:r>
          <w:rPr>
            <w:noProof/>
            <w:webHidden/>
          </w:rPr>
          <w:fldChar w:fldCharType="end"/>
        </w:r>
      </w:hyperlink>
    </w:p>
    <w:p w14:paraId="3B213DAF" w14:textId="0EE53B6A"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77" w:history="1">
        <w:r w:rsidRPr="009C2096">
          <w:rPr>
            <w:rStyle w:val="Kpr"/>
            <w:rFonts w:asciiTheme="majorHAnsi" w:eastAsia="Times New Roman" w:hAnsiTheme="majorHAnsi" w:cstheme="majorHAnsi"/>
            <w:noProof/>
            <w:lang w:val="en-US" w:eastAsia="tr-TR"/>
          </w:rPr>
          <w:t>2.5.1.2. Stress Tolerance and Adaptability</w:t>
        </w:r>
        <w:r>
          <w:rPr>
            <w:noProof/>
            <w:webHidden/>
          </w:rPr>
          <w:tab/>
        </w:r>
        <w:r>
          <w:rPr>
            <w:noProof/>
            <w:webHidden/>
          </w:rPr>
          <w:fldChar w:fldCharType="begin"/>
        </w:r>
        <w:r>
          <w:rPr>
            <w:noProof/>
            <w:webHidden/>
          </w:rPr>
          <w:instrText xml:space="preserve"> PAGEREF _Toc217826777 \h </w:instrText>
        </w:r>
        <w:r>
          <w:rPr>
            <w:noProof/>
            <w:webHidden/>
          </w:rPr>
        </w:r>
        <w:r>
          <w:rPr>
            <w:noProof/>
            <w:webHidden/>
          </w:rPr>
          <w:fldChar w:fldCharType="separate"/>
        </w:r>
        <w:r>
          <w:rPr>
            <w:noProof/>
            <w:webHidden/>
          </w:rPr>
          <w:t>24</w:t>
        </w:r>
        <w:r>
          <w:rPr>
            <w:noProof/>
            <w:webHidden/>
          </w:rPr>
          <w:fldChar w:fldCharType="end"/>
        </w:r>
      </w:hyperlink>
    </w:p>
    <w:p w14:paraId="0548488E" w14:textId="29818396"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78" w:history="1">
        <w:r w:rsidRPr="009C2096">
          <w:rPr>
            <w:rStyle w:val="Kpr"/>
            <w:rFonts w:asciiTheme="majorHAnsi" w:eastAsia="Times New Roman" w:hAnsiTheme="majorHAnsi" w:cstheme="majorHAnsi"/>
            <w:noProof/>
            <w:lang w:val="en-US" w:eastAsia="tr-TR"/>
          </w:rPr>
          <w:t>2.5.2. National Certification Mechanisms</w:t>
        </w:r>
        <w:r>
          <w:rPr>
            <w:noProof/>
            <w:webHidden/>
          </w:rPr>
          <w:tab/>
        </w:r>
        <w:r>
          <w:rPr>
            <w:noProof/>
            <w:webHidden/>
          </w:rPr>
          <w:fldChar w:fldCharType="begin"/>
        </w:r>
        <w:r>
          <w:rPr>
            <w:noProof/>
            <w:webHidden/>
          </w:rPr>
          <w:instrText xml:space="preserve"> PAGEREF _Toc217826778 \h </w:instrText>
        </w:r>
        <w:r>
          <w:rPr>
            <w:noProof/>
            <w:webHidden/>
          </w:rPr>
        </w:r>
        <w:r>
          <w:rPr>
            <w:noProof/>
            <w:webHidden/>
          </w:rPr>
          <w:fldChar w:fldCharType="separate"/>
        </w:r>
        <w:r>
          <w:rPr>
            <w:noProof/>
            <w:webHidden/>
          </w:rPr>
          <w:t>24</w:t>
        </w:r>
        <w:r>
          <w:rPr>
            <w:noProof/>
            <w:webHidden/>
          </w:rPr>
          <w:fldChar w:fldCharType="end"/>
        </w:r>
      </w:hyperlink>
    </w:p>
    <w:p w14:paraId="41142B3B" w14:textId="253E5F87"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79" w:history="1">
        <w:r w:rsidRPr="009C2096">
          <w:rPr>
            <w:rStyle w:val="Kpr"/>
            <w:rFonts w:asciiTheme="majorHAnsi" w:eastAsia="Times New Roman" w:hAnsiTheme="majorHAnsi" w:cstheme="majorHAnsi"/>
            <w:noProof/>
            <w:lang w:val="en-US" w:eastAsia="tr-TR"/>
          </w:rPr>
          <w:t>2.5.2.1. SCF Oversight</w:t>
        </w:r>
        <w:r>
          <w:rPr>
            <w:noProof/>
            <w:webHidden/>
          </w:rPr>
          <w:tab/>
        </w:r>
        <w:r>
          <w:rPr>
            <w:noProof/>
            <w:webHidden/>
          </w:rPr>
          <w:fldChar w:fldCharType="begin"/>
        </w:r>
        <w:r>
          <w:rPr>
            <w:noProof/>
            <w:webHidden/>
          </w:rPr>
          <w:instrText xml:space="preserve"> PAGEREF _Toc217826779 \h </w:instrText>
        </w:r>
        <w:r>
          <w:rPr>
            <w:noProof/>
            <w:webHidden/>
          </w:rPr>
        </w:r>
        <w:r>
          <w:rPr>
            <w:noProof/>
            <w:webHidden/>
          </w:rPr>
          <w:fldChar w:fldCharType="separate"/>
        </w:r>
        <w:r>
          <w:rPr>
            <w:noProof/>
            <w:webHidden/>
          </w:rPr>
          <w:t>24</w:t>
        </w:r>
        <w:r>
          <w:rPr>
            <w:noProof/>
            <w:webHidden/>
          </w:rPr>
          <w:fldChar w:fldCharType="end"/>
        </w:r>
      </w:hyperlink>
    </w:p>
    <w:p w14:paraId="3DCB4063" w14:textId="09D0B014"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80" w:history="1">
        <w:r w:rsidRPr="009C2096">
          <w:rPr>
            <w:rStyle w:val="Kpr"/>
            <w:rFonts w:asciiTheme="majorHAnsi" w:eastAsia="Times New Roman" w:hAnsiTheme="majorHAnsi" w:cstheme="majorHAnsi"/>
            <w:noProof/>
            <w:kern w:val="0"/>
            <w:lang w:val="en-US" w:eastAsia="tr-TR"/>
            <w14:ligatures w14:val="none"/>
          </w:rPr>
          <w:t>2.5.2.2. Relevant Ministries</w:t>
        </w:r>
        <w:r>
          <w:rPr>
            <w:noProof/>
            <w:webHidden/>
          </w:rPr>
          <w:tab/>
        </w:r>
        <w:r>
          <w:rPr>
            <w:noProof/>
            <w:webHidden/>
          </w:rPr>
          <w:fldChar w:fldCharType="begin"/>
        </w:r>
        <w:r>
          <w:rPr>
            <w:noProof/>
            <w:webHidden/>
          </w:rPr>
          <w:instrText xml:space="preserve"> PAGEREF _Toc217826780 \h </w:instrText>
        </w:r>
        <w:r>
          <w:rPr>
            <w:noProof/>
            <w:webHidden/>
          </w:rPr>
        </w:r>
        <w:r>
          <w:rPr>
            <w:noProof/>
            <w:webHidden/>
          </w:rPr>
          <w:fldChar w:fldCharType="separate"/>
        </w:r>
        <w:r>
          <w:rPr>
            <w:noProof/>
            <w:webHidden/>
          </w:rPr>
          <w:t>24</w:t>
        </w:r>
        <w:r>
          <w:rPr>
            <w:noProof/>
            <w:webHidden/>
          </w:rPr>
          <w:fldChar w:fldCharType="end"/>
        </w:r>
      </w:hyperlink>
    </w:p>
    <w:p w14:paraId="3971FA85" w14:textId="5D54EAB3"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81" w:history="1">
        <w:r w:rsidRPr="009C2096">
          <w:rPr>
            <w:rStyle w:val="Kpr"/>
            <w:rFonts w:asciiTheme="majorHAnsi" w:eastAsia="Times New Roman" w:hAnsiTheme="majorHAnsi" w:cstheme="majorHAnsi"/>
            <w:noProof/>
            <w:lang w:val="en-US" w:eastAsia="tr-TR"/>
          </w:rPr>
          <w:t>2.5.3. International Standards and Voluntary Certification</w:t>
        </w:r>
        <w:r>
          <w:rPr>
            <w:noProof/>
            <w:webHidden/>
          </w:rPr>
          <w:tab/>
        </w:r>
        <w:r>
          <w:rPr>
            <w:noProof/>
            <w:webHidden/>
          </w:rPr>
          <w:fldChar w:fldCharType="begin"/>
        </w:r>
        <w:r>
          <w:rPr>
            <w:noProof/>
            <w:webHidden/>
          </w:rPr>
          <w:instrText xml:space="preserve"> PAGEREF _Toc217826781 \h </w:instrText>
        </w:r>
        <w:r>
          <w:rPr>
            <w:noProof/>
            <w:webHidden/>
          </w:rPr>
        </w:r>
        <w:r>
          <w:rPr>
            <w:noProof/>
            <w:webHidden/>
          </w:rPr>
          <w:fldChar w:fldCharType="separate"/>
        </w:r>
        <w:r>
          <w:rPr>
            <w:noProof/>
            <w:webHidden/>
          </w:rPr>
          <w:t>24</w:t>
        </w:r>
        <w:r>
          <w:rPr>
            <w:noProof/>
            <w:webHidden/>
          </w:rPr>
          <w:fldChar w:fldCharType="end"/>
        </w:r>
      </w:hyperlink>
    </w:p>
    <w:p w14:paraId="64A49103" w14:textId="6CD4D211"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82" w:history="1">
        <w:r w:rsidRPr="009C2096">
          <w:rPr>
            <w:rStyle w:val="Kpr"/>
            <w:rFonts w:asciiTheme="majorHAnsi" w:eastAsia="Times New Roman" w:hAnsiTheme="majorHAnsi" w:cstheme="majorHAnsi"/>
            <w:noProof/>
            <w:lang w:val="en-US" w:eastAsia="tr-TR"/>
          </w:rPr>
          <w:t>2.5.3.1. Forestry and Environmental Standards</w:t>
        </w:r>
        <w:r>
          <w:rPr>
            <w:noProof/>
            <w:webHidden/>
          </w:rPr>
          <w:tab/>
        </w:r>
        <w:r>
          <w:rPr>
            <w:noProof/>
            <w:webHidden/>
          </w:rPr>
          <w:fldChar w:fldCharType="begin"/>
        </w:r>
        <w:r>
          <w:rPr>
            <w:noProof/>
            <w:webHidden/>
          </w:rPr>
          <w:instrText xml:space="preserve"> PAGEREF _Toc217826782 \h </w:instrText>
        </w:r>
        <w:r>
          <w:rPr>
            <w:noProof/>
            <w:webHidden/>
          </w:rPr>
        </w:r>
        <w:r>
          <w:rPr>
            <w:noProof/>
            <w:webHidden/>
          </w:rPr>
          <w:fldChar w:fldCharType="separate"/>
        </w:r>
        <w:r>
          <w:rPr>
            <w:noProof/>
            <w:webHidden/>
          </w:rPr>
          <w:t>24</w:t>
        </w:r>
        <w:r>
          <w:rPr>
            <w:noProof/>
            <w:webHidden/>
          </w:rPr>
          <w:fldChar w:fldCharType="end"/>
        </w:r>
      </w:hyperlink>
    </w:p>
    <w:p w14:paraId="185C11FC" w14:textId="79F7AF1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83" w:history="1">
        <w:r w:rsidRPr="009C2096">
          <w:rPr>
            <w:rStyle w:val="Kpr"/>
            <w:rFonts w:asciiTheme="majorHAnsi" w:eastAsia="Times New Roman" w:hAnsiTheme="majorHAnsi" w:cstheme="majorHAnsi"/>
            <w:noProof/>
            <w:lang w:val="en-US" w:eastAsia="tr-TR"/>
          </w:rPr>
          <w:t>2.5.3.2. Climate and Carbon Market Standards</w:t>
        </w:r>
        <w:r>
          <w:rPr>
            <w:noProof/>
            <w:webHidden/>
          </w:rPr>
          <w:tab/>
        </w:r>
        <w:r>
          <w:rPr>
            <w:noProof/>
            <w:webHidden/>
          </w:rPr>
          <w:fldChar w:fldCharType="begin"/>
        </w:r>
        <w:r>
          <w:rPr>
            <w:noProof/>
            <w:webHidden/>
          </w:rPr>
          <w:instrText xml:space="preserve"> PAGEREF _Toc217826783 \h </w:instrText>
        </w:r>
        <w:r>
          <w:rPr>
            <w:noProof/>
            <w:webHidden/>
          </w:rPr>
        </w:r>
        <w:r>
          <w:rPr>
            <w:noProof/>
            <w:webHidden/>
          </w:rPr>
          <w:fldChar w:fldCharType="separate"/>
        </w:r>
        <w:r>
          <w:rPr>
            <w:noProof/>
            <w:webHidden/>
          </w:rPr>
          <w:t>24</w:t>
        </w:r>
        <w:r>
          <w:rPr>
            <w:noProof/>
            <w:webHidden/>
          </w:rPr>
          <w:fldChar w:fldCharType="end"/>
        </w:r>
      </w:hyperlink>
    </w:p>
    <w:p w14:paraId="1F2AA79F" w14:textId="176FEEB0"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84" w:history="1">
        <w:r w:rsidRPr="009C2096">
          <w:rPr>
            <w:rStyle w:val="Kpr"/>
            <w:rFonts w:asciiTheme="majorHAnsi" w:eastAsia="Times New Roman" w:hAnsiTheme="majorHAnsi" w:cstheme="majorHAnsi"/>
            <w:noProof/>
            <w:lang w:val="en-US" w:eastAsia="tr-TR"/>
          </w:rPr>
          <w:t>2.5.3.3. Trade and Compliance</w:t>
        </w:r>
        <w:r>
          <w:rPr>
            <w:noProof/>
            <w:webHidden/>
          </w:rPr>
          <w:tab/>
        </w:r>
        <w:r>
          <w:rPr>
            <w:noProof/>
            <w:webHidden/>
          </w:rPr>
          <w:fldChar w:fldCharType="begin"/>
        </w:r>
        <w:r>
          <w:rPr>
            <w:noProof/>
            <w:webHidden/>
          </w:rPr>
          <w:instrText xml:space="preserve"> PAGEREF _Toc217826784 \h </w:instrText>
        </w:r>
        <w:r>
          <w:rPr>
            <w:noProof/>
            <w:webHidden/>
          </w:rPr>
        </w:r>
        <w:r>
          <w:rPr>
            <w:noProof/>
            <w:webHidden/>
          </w:rPr>
          <w:fldChar w:fldCharType="separate"/>
        </w:r>
        <w:r>
          <w:rPr>
            <w:noProof/>
            <w:webHidden/>
          </w:rPr>
          <w:t>25</w:t>
        </w:r>
        <w:r>
          <w:rPr>
            <w:noProof/>
            <w:webHidden/>
          </w:rPr>
          <w:fldChar w:fldCharType="end"/>
        </w:r>
      </w:hyperlink>
    </w:p>
    <w:p w14:paraId="426D45A5" w14:textId="635BFAC9"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85" w:history="1">
        <w:r w:rsidRPr="009C2096">
          <w:rPr>
            <w:rStyle w:val="Kpr"/>
            <w:rFonts w:asciiTheme="majorHAnsi" w:eastAsia="Times New Roman" w:hAnsiTheme="majorHAnsi" w:cstheme="majorHAnsi"/>
            <w:noProof/>
            <w:lang w:val="en-US" w:eastAsia="tr-TR"/>
          </w:rPr>
          <w:t>2.5.4. Monitoring, Reporting, and Verification (MRV) Systems</w:t>
        </w:r>
        <w:r>
          <w:rPr>
            <w:noProof/>
            <w:webHidden/>
          </w:rPr>
          <w:tab/>
        </w:r>
        <w:r>
          <w:rPr>
            <w:noProof/>
            <w:webHidden/>
          </w:rPr>
          <w:fldChar w:fldCharType="begin"/>
        </w:r>
        <w:r>
          <w:rPr>
            <w:noProof/>
            <w:webHidden/>
          </w:rPr>
          <w:instrText xml:space="preserve"> PAGEREF _Toc217826785 \h </w:instrText>
        </w:r>
        <w:r>
          <w:rPr>
            <w:noProof/>
            <w:webHidden/>
          </w:rPr>
        </w:r>
        <w:r>
          <w:rPr>
            <w:noProof/>
            <w:webHidden/>
          </w:rPr>
          <w:fldChar w:fldCharType="separate"/>
        </w:r>
        <w:r>
          <w:rPr>
            <w:noProof/>
            <w:webHidden/>
          </w:rPr>
          <w:t>25</w:t>
        </w:r>
        <w:r>
          <w:rPr>
            <w:noProof/>
            <w:webHidden/>
          </w:rPr>
          <w:fldChar w:fldCharType="end"/>
        </w:r>
      </w:hyperlink>
    </w:p>
    <w:p w14:paraId="75159E55" w14:textId="4FAA5A52"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86" w:history="1">
        <w:r w:rsidRPr="009C2096">
          <w:rPr>
            <w:rStyle w:val="Kpr"/>
            <w:rFonts w:asciiTheme="majorHAnsi" w:eastAsia="Times New Roman" w:hAnsiTheme="majorHAnsi" w:cstheme="majorHAnsi"/>
            <w:noProof/>
            <w:lang w:val="en-US" w:eastAsia="tr-TR"/>
          </w:rPr>
          <w:t>2.5.4.1. Nursery-Level Monitoring</w:t>
        </w:r>
        <w:r>
          <w:rPr>
            <w:noProof/>
            <w:webHidden/>
          </w:rPr>
          <w:tab/>
        </w:r>
        <w:r>
          <w:rPr>
            <w:noProof/>
            <w:webHidden/>
          </w:rPr>
          <w:fldChar w:fldCharType="begin"/>
        </w:r>
        <w:r>
          <w:rPr>
            <w:noProof/>
            <w:webHidden/>
          </w:rPr>
          <w:instrText xml:space="preserve"> PAGEREF _Toc217826786 \h </w:instrText>
        </w:r>
        <w:r>
          <w:rPr>
            <w:noProof/>
            <w:webHidden/>
          </w:rPr>
        </w:r>
        <w:r>
          <w:rPr>
            <w:noProof/>
            <w:webHidden/>
          </w:rPr>
          <w:fldChar w:fldCharType="separate"/>
        </w:r>
        <w:r>
          <w:rPr>
            <w:noProof/>
            <w:webHidden/>
          </w:rPr>
          <w:t>25</w:t>
        </w:r>
        <w:r>
          <w:rPr>
            <w:noProof/>
            <w:webHidden/>
          </w:rPr>
          <w:fldChar w:fldCharType="end"/>
        </w:r>
      </w:hyperlink>
    </w:p>
    <w:p w14:paraId="59682973" w14:textId="26046F27"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87" w:history="1">
        <w:r w:rsidRPr="009C2096">
          <w:rPr>
            <w:rStyle w:val="Kpr"/>
            <w:rFonts w:asciiTheme="majorHAnsi" w:eastAsia="Times New Roman" w:hAnsiTheme="majorHAnsi" w:cstheme="majorHAnsi"/>
            <w:noProof/>
            <w:lang w:val="en-US" w:eastAsia="tr-TR"/>
          </w:rPr>
          <w:t>2.5.4.2. Field Survival Monitoring</w:t>
        </w:r>
        <w:r>
          <w:rPr>
            <w:noProof/>
            <w:webHidden/>
          </w:rPr>
          <w:tab/>
        </w:r>
        <w:r>
          <w:rPr>
            <w:noProof/>
            <w:webHidden/>
          </w:rPr>
          <w:fldChar w:fldCharType="begin"/>
        </w:r>
        <w:r>
          <w:rPr>
            <w:noProof/>
            <w:webHidden/>
          </w:rPr>
          <w:instrText xml:space="preserve"> PAGEREF _Toc217826787 \h </w:instrText>
        </w:r>
        <w:r>
          <w:rPr>
            <w:noProof/>
            <w:webHidden/>
          </w:rPr>
        </w:r>
        <w:r>
          <w:rPr>
            <w:noProof/>
            <w:webHidden/>
          </w:rPr>
          <w:fldChar w:fldCharType="separate"/>
        </w:r>
        <w:r>
          <w:rPr>
            <w:noProof/>
            <w:webHidden/>
          </w:rPr>
          <w:t>25</w:t>
        </w:r>
        <w:r>
          <w:rPr>
            <w:noProof/>
            <w:webHidden/>
          </w:rPr>
          <w:fldChar w:fldCharType="end"/>
        </w:r>
      </w:hyperlink>
    </w:p>
    <w:p w14:paraId="0C0B0350" w14:textId="25BAE60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88" w:history="1">
        <w:r w:rsidRPr="009C2096">
          <w:rPr>
            <w:rStyle w:val="Kpr"/>
            <w:rFonts w:asciiTheme="majorHAnsi" w:eastAsia="Times New Roman" w:hAnsiTheme="majorHAnsi" w:cstheme="majorHAnsi"/>
            <w:noProof/>
            <w:lang w:val="en-US" w:eastAsia="tr-TR"/>
          </w:rPr>
          <w:t>2.5.4.3. Independent Verification</w:t>
        </w:r>
        <w:r>
          <w:rPr>
            <w:noProof/>
            <w:webHidden/>
          </w:rPr>
          <w:tab/>
        </w:r>
        <w:r>
          <w:rPr>
            <w:noProof/>
            <w:webHidden/>
          </w:rPr>
          <w:fldChar w:fldCharType="begin"/>
        </w:r>
        <w:r>
          <w:rPr>
            <w:noProof/>
            <w:webHidden/>
          </w:rPr>
          <w:instrText xml:space="preserve"> PAGEREF _Toc217826788 \h </w:instrText>
        </w:r>
        <w:r>
          <w:rPr>
            <w:noProof/>
            <w:webHidden/>
          </w:rPr>
        </w:r>
        <w:r>
          <w:rPr>
            <w:noProof/>
            <w:webHidden/>
          </w:rPr>
          <w:fldChar w:fldCharType="separate"/>
        </w:r>
        <w:r>
          <w:rPr>
            <w:noProof/>
            <w:webHidden/>
          </w:rPr>
          <w:t>25</w:t>
        </w:r>
        <w:r>
          <w:rPr>
            <w:noProof/>
            <w:webHidden/>
          </w:rPr>
          <w:fldChar w:fldCharType="end"/>
        </w:r>
      </w:hyperlink>
    </w:p>
    <w:p w14:paraId="1D8AC212" w14:textId="395F1128"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89" w:history="1">
        <w:r w:rsidRPr="009C2096">
          <w:rPr>
            <w:rStyle w:val="Kpr"/>
            <w:rFonts w:asciiTheme="majorHAnsi" w:eastAsia="Times New Roman" w:hAnsiTheme="majorHAnsi" w:cstheme="majorHAnsi"/>
            <w:noProof/>
            <w:lang w:val="en-US" w:eastAsia="tr-TR"/>
          </w:rPr>
          <w:t>2.5.5. Social, Economic, and Community Dimensions</w:t>
        </w:r>
        <w:r>
          <w:rPr>
            <w:noProof/>
            <w:webHidden/>
          </w:rPr>
          <w:tab/>
        </w:r>
        <w:r>
          <w:rPr>
            <w:noProof/>
            <w:webHidden/>
          </w:rPr>
          <w:fldChar w:fldCharType="begin"/>
        </w:r>
        <w:r>
          <w:rPr>
            <w:noProof/>
            <w:webHidden/>
          </w:rPr>
          <w:instrText xml:space="preserve"> PAGEREF _Toc217826789 \h </w:instrText>
        </w:r>
        <w:r>
          <w:rPr>
            <w:noProof/>
            <w:webHidden/>
          </w:rPr>
        </w:r>
        <w:r>
          <w:rPr>
            <w:noProof/>
            <w:webHidden/>
          </w:rPr>
          <w:fldChar w:fldCharType="separate"/>
        </w:r>
        <w:r>
          <w:rPr>
            <w:noProof/>
            <w:webHidden/>
          </w:rPr>
          <w:t>25</w:t>
        </w:r>
        <w:r>
          <w:rPr>
            <w:noProof/>
            <w:webHidden/>
          </w:rPr>
          <w:fldChar w:fldCharType="end"/>
        </w:r>
      </w:hyperlink>
    </w:p>
    <w:p w14:paraId="6F43F43E" w14:textId="2577533B"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90" w:history="1">
        <w:r w:rsidRPr="009C2096">
          <w:rPr>
            <w:rStyle w:val="Kpr"/>
            <w:rFonts w:asciiTheme="majorHAnsi" w:eastAsia="Times New Roman" w:hAnsiTheme="majorHAnsi" w:cstheme="majorHAnsi"/>
            <w:noProof/>
            <w:lang w:val="en-US" w:eastAsia="tr-TR"/>
          </w:rPr>
          <w:t>2.5.5.1. Workplace Safety and Employment</w:t>
        </w:r>
        <w:r>
          <w:rPr>
            <w:noProof/>
            <w:webHidden/>
          </w:rPr>
          <w:tab/>
        </w:r>
        <w:r>
          <w:rPr>
            <w:noProof/>
            <w:webHidden/>
          </w:rPr>
          <w:fldChar w:fldCharType="begin"/>
        </w:r>
        <w:r>
          <w:rPr>
            <w:noProof/>
            <w:webHidden/>
          </w:rPr>
          <w:instrText xml:space="preserve"> PAGEREF _Toc217826790 \h </w:instrText>
        </w:r>
        <w:r>
          <w:rPr>
            <w:noProof/>
            <w:webHidden/>
          </w:rPr>
        </w:r>
        <w:r>
          <w:rPr>
            <w:noProof/>
            <w:webHidden/>
          </w:rPr>
          <w:fldChar w:fldCharType="separate"/>
        </w:r>
        <w:r>
          <w:rPr>
            <w:noProof/>
            <w:webHidden/>
          </w:rPr>
          <w:t>25</w:t>
        </w:r>
        <w:r>
          <w:rPr>
            <w:noProof/>
            <w:webHidden/>
          </w:rPr>
          <w:fldChar w:fldCharType="end"/>
        </w:r>
      </w:hyperlink>
    </w:p>
    <w:p w14:paraId="1CFDE836" w14:textId="1821FF08"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91" w:history="1">
        <w:r w:rsidRPr="009C2096">
          <w:rPr>
            <w:rStyle w:val="Kpr"/>
            <w:rFonts w:asciiTheme="majorHAnsi" w:eastAsia="Times New Roman" w:hAnsiTheme="majorHAnsi" w:cstheme="majorHAnsi"/>
            <w:noProof/>
            <w:lang w:val="en-US" w:eastAsia="tr-TR"/>
          </w:rPr>
          <w:t>2.5.5.2. Gender and Inclusion</w:t>
        </w:r>
        <w:r>
          <w:rPr>
            <w:noProof/>
            <w:webHidden/>
          </w:rPr>
          <w:tab/>
        </w:r>
        <w:r>
          <w:rPr>
            <w:noProof/>
            <w:webHidden/>
          </w:rPr>
          <w:fldChar w:fldCharType="begin"/>
        </w:r>
        <w:r>
          <w:rPr>
            <w:noProof/>
            <w:webHidden/>
          </w:rPr>
          <w:instrText xml:space="preserve"> PAGEREF _Toc217826791 \h </w:instrText>
        </w:r>
        <w:r>
          <w:rPr>
            <w:noProof/>
            <w:webHidden/>
          </w:rPr>
        </w:r>
        <w:r>
          <w:rPr>
            <w:noProof/>
            <w:webHidden/>
          </w:rPr>
          <w:fldChar w:fldCharType="separate"/>
        </w:r>
        <w:r>
          <w:rPr>
            <w:noProof/>
            <w:webHidden/>
          </w:rPr>
          <w:t>25</w:t>
        </w:r>
        <w:r>
          <w:rPr>
            <w:noProof/>
            <w:webHidden/>
          </w:rPr>
          <w:fldChar w:fldCharType="end"/>
        </w:r>
      </w:hyperlink>
    </w:p>
    <w:p w14:paraId="53C2127E" w14:textId="4B770F53" w:rsidR="00D130C8" w:rsidRDefault="00D130C8">
      <w:pPr>
        <w:pStyle w:val="T4"/>
        <w:tabs>
          <w:tab w:val="right" w:leader="dot" w:pos="9062"/>
        </w:tabs>
        <w:rPr>
          <w:rFonts w:asciiTheme="minorHAnsi" w:eastAsiaTheme="minorEastAsia" w:hAnsiTheme="minorHAnsi" w:cstheme="minorBidi"/>
          <w:noProof/>
          <w:sz w:val="24"/>
          <w:szCs w:val="24"/>
          <w:lang w:eastAsia="tr-TR"/>
        </w:rPr>
      </w:pPr>
      <w:hyperlink w:anchor="_Toc217826792" w:history="1">
        <w:r w:rsidRPr="009C2096">
          <w:rPr>
            <w:rStyle w:val="Kpr"/>
            <w:rFonts w:asciiTheme="majorHAnsi" w:eastAsia="Times New Roman" w:hAnsiTheme="majorHAnsi" w:cstheme="majorHAnsi"/>
            <w:noProof/>
            <w:lang w:val="en-US" w:eastAsia="tr-TR"/>
          </w:rPr>
          <w:t>2.5.5.3. Community-Based Enterprises</w:t>
        </w:r>
        <w:r>
          <w:rPr>
            <w:noProof/>
            <w:webHidden/>
          </w:rPr>
          <w:tab/>
        </w:r>
        <w:r>
          <w:rPr>
            <w:noProof/>
            <w:webHidden/>
          </w:rPr>
          <w:fldChar w:fldCharType="begin"/>
        </w:r>
        <w:r>
          <w:rPr>
            <w:noProof/>
            <w:webHidden/>
          </w:rPr>
          <w:instrText xml:space="preserve"> PAGEREF _Toc217826792 \h </w:instrText>
        </w:r>
        <w:r>
          <w:rPr>
            <w:noProof/>
            <w:webHidden/>
          </w:rPr>
        </w:r>
        <w:r>
          <w:rPr>
            <w:noProof/>
            <w:webHidden/>
          </w:rPr>
          <w:fldChar w:fldCharType="separate"/>
        </w:r>
        <w:r>
          <w:rPr>
            <w:noProof/>
            <w:webHidden/>
          </w:rPr>
          <w:t>25</w:t>
        </w:r>
        <w:r>
          <w:rPr>
            <w:noProof/>
            <w:webHidden/>
          </w:rPr>
          <w:fldChar w:fldCharType="end"/>
        </w:r>
      </w:hyperlink>
    </w:p>
    <w:p w14:paraId="574C526D" w14:textId="0EB18C53" w:rsidR="00D130C8" w:rsidRDefault="00D130C8">
      <w:pPr>
        <w:pStyle w:val="T3"/>
        <w:tabs>
          <w:tab w:val="right" w:leader="dot" w:pos="9062"/>
        </w:tabs>
        <w:rPr>
          <w:rFonts w:asciiTheme="minorHAnsi" w:eastAsiaTheme="minorEastAsia" w:hAnsiTheme="minorHAnsi" w:cstheme="minorBidi"/>
          <w:noProof/>
          <w:sz w:val="24"/>
          <w:szCs w:val="24"/>
          <w:lang w:eastAsia="tr-TR"/>
        </w:rPr>
      </w:pPr>
      <w:hyperlink w:anchor="_Toc217826793" w:history="1">
        <w:r w:rsidRPr="009C2096">
          <w:rPr>
            <w:rStyle w:val="Kpr"/>
            <w:rFonts w:asciiTheme="majorHAnsi" w:eastAsia="Times New Roman" w:hAnsiTheme="majorHAnsi" w:cstheme="majorHAnsi"/>
            <w:noProof/>
            <w:lang w:val="en-US" w:eastAsia="tr-TR"/>
          </w:rPr>
          <w:t>2.5.6. RESILAND Project Dimension and Replicability</w:t>
        </w:r>
        <w:r>
          <w:rPr>
            <w:noProof/>
            <w:webHidden/>
          </w:rPr>
          <w:tab/>
        </w:r>
        <w:r>
          <w:rPr>
            <w:noProof/>
            <w:webHidden/>
          </w:rPr>
          <w:fldChar w:fldCharType="begin"/>
        </w:r>
        <w:r>
          <w:rPr>
            <w:noProof/>
            <w:webHidden/>
          </w:rPr>
          <w:instrText xml:space="preserve"> PAGEREF _Toc217826793 \h </w:instrText>
        </w:r>
        <w:r>
          <w:rPr>
            <w:noProof/>
            <w:webHidden/>
          </w:rPr>
        </w:r>
        <w:r>
          <w:rPr>
            <w:noProof/>
            <w:webHidden/>
          </w:rPr>
          <w:fldChar w:fldCharType="separate"/>
        </w:r>
        <w:r>
          <w:rPr>
            <w:noProof/>
            <w:webHidden/>
          </w:rPr>
          <w:t>26</w:t>
        </w:r>
        <w:r>
          <w:rPr>
            <w:noProof/>
            <w:webHidden/>
          </w:rPr>
          <w:fldChar w:fldCharType="end"/>
        </w:r>
      </w:hyperlink>
    </w:p>
    <w:p w14:paraId="2602F398" w14:textId="4091D148" w:rsidR="00D130C8" w:rsidRDefault="00D130C8">
      <w:pPr>
        <w:pStyle w:val="T1"/>
        <w:tabs>
          <w:tab w:val="right" w:leader="dot" w:pos="9062"/>
        </w:tabs>
        <w:rPr>
          <w:rFonts w:asciiTheme="minorHAnsi" w:eastAsiaTheme="minorEastAsia" w:hAnsiTheme="minorHAnsi" w:cstheme="minorBidi"/>
          <w:b w:val="0"/>
          <w:noProof/>
          <w:sz w:val="24"/>
          <w:szCs w:val="24"/>
          <w:lang w:eastAsia="tr-TR"/>
        </w:rPr>
      </w:pPr>
      <w:hyperlink w:anchor="_Toc217826794" w:history="1">
        <w:r w:rsidRPr="009C2096">
          <w:rPr>
            <w:rStyle w:val="Kpr"/>
            <w:rFonts w:eastAsia="Times New Roman" w:cstheme="majorHAnsi"/>
            <w:noProof/>
            <w:lang w:val="en-US" w:eastAsia="tr-TR"/>
          </w:rPr>
          <w:t>3. Production, Distribution and Marketing</w:t>
        </w:r>
        <w:r>
          <w:rPr>
            <w:noProof/>
            <w:webHidden/>
          </w:rPr>
          <w:tab/>
        </w:r>
        <w:r>
          <w:rPr>
            <w:noProof/>
            <w:webHidden/>
          </w:rPr>
          <w:fldChar w:fldCharType="begin"/>
        </w:r>
        <w:r>
          <w:rPr>
            <w:noProof/>
            <w:webHidden/>
          </w:rPr>
          <w:instrText xml:space="preserve"> PAGEREF _Toc217826794 \h </w:instrText>
        </w:r>
        <w:r>
          <w:rPr>
            <w:noProof/>
            <w:webHidden/>
          </w:rPr>
        </w:r>
        <w:r>
          <w:rPr>
            <w:noProof/>
            <w:webHidden/>
          </w:rPr>
          <w:fldChar w:fldCharType="separate"/>
        </w:r>
        <w:r>
          <w:rPr>
            <w:noProof/>
            <w:webHidden/>
          </w:rPr>
          <w:t>26</w:t>
        </w:r>
        <w:r>
          <w:rPr>
            <w:noProof/>
            <w:webHidden/>
          </w:rPr>
          <w:fldChar w:fldCharType="end"/>
        </w:r>
      </w:hyperlink>
    </w:p>
    <w:p w14:paraId="5A47D972" w14:textId="3C6C67D4" w:rsidR="00D130C8" w:rsidRDefault="00D130C8">
      <w:pPr>
        <w:pStyle w:val="T2"/>
        <w:rPr>
          <w:rFonts w:asciiTheme="minorHAnsi" w:eastAsiaTheme="minorEastAsia" w:hAnsiTheme="minorHAnsi" w:cstheme="minorBidi"/>
          <w:noProof/>
          <w:sz w:val="24"/>
          <w:szCs w:val="24"/>
          <w:lang w:eastAsia="tr-TR"/>
        </w:rPr>
      </w:pPr>
      <w:hyperlink w:anchor="_Toc217826795" w:history="1">
        <w:r w:rsidRPr="009C2096">
          <w:rPr>
            <w:rStyle w:val="Kpr"/>
            <w:rFonts w:eastAsia="Times New Roman" w:cstheme="majorHAnsi"/>
            <w:noProof/>
            <w:lang w:val="en-US" w:eastAsia="tr-TR"/>
          </w:rPr>
          <w:t>3.1. Seed and Seedling Production</w:t>
        </w:r>
        <w:r>
          <w:rPr>
            <w:noProof/>
            <w:webHidden/>
          </w:rPr>
          <w:tab/>
        </w:r>
        <w:r>
          <w:rPr>
            <w:noProof/>
            <w:webHidden/>
          </w:rPr>
          <w:fldChar w:fldCharType="begin"/>
        </w:r>
        <w:r>
          <w:rPr>
            <w:noProof/>
            <w:webHidden/>
          </w:rPr>
          <w:instrText xml:space="preserve"> PAGEREF _Toc217826795 \h </w:instrText>
        </w:r>
        <w:r>
          <w:rPr>
            <w:noProof/>
            <w:webHidden/>
          </w:rPr>
        </w:r>
        <w:r>
          <w:rPr>
            <w:noProof/>
            <w:webHidden/>
          </w:rPr>
          <w:fldChar w:fldCharType="separate"/>
        </w:r>
        <w:r>
          <w:rPr>
            <w:noProof/>
            <w:webHidden/>
          </w:rPr>
          <w:t>26</w:t>
        </w:r>
        <w:r>
          <w:rPr>
            <w:noProof/>
            <w:webHidden/>
          </w:rPr>
          <w:fldChar w:fldCharType="end"/>
        </w:r>
      </w:hyperlink>
    </w:p>
    <w:p w14:paraId="116DD258" w14:textId="6B4CB03F" w:rsidR="00D130C8" w:rsidRDefault="00D130C8">
      <w:pPr>
        <w:pStyle w:val="T2"/>
        <w:rPr>
          <w:rFonts w:asciiTheme="minorHAnsi" w:eastAsiaTheme="minorEastAsia" w:hAnsiTheme="minorHAnsi" w:cstheme="minorBidi"/>
          <w:noProof/>
          <w:sz w:val="24"/>
          <w:szCs w:val="24"/>
          <w:lang w:eastAsia="tr-TR"/>
        </w:rPr>
      </w:pPr>
      <w:hyperlink w:anchor="_Toc217826796" w:history="1">
        <w:r w:rsidRPr="009C2096">
          <w:rPr>
            <w:rStyle w:val="Kpr"/>
            <w:rFonts w:eastAsia="Times New Roman" w:cstheme="majorHAnsi"/>
            <w:noProof/>
            <w:lang w:val="en-US" w:eastAsia="tr-TR"/>
          </w:rPr>
          <w:t>3.2. Storage, Handling and Packaging</w:t>
        </w:r>
        <w:r>
          <w:rPr>
            <w:noProof/>
            <w:webHidden/>
          </w:rPr>
          <w:tab/>
        </w:r>
        <w:r>
          <w:rPr>
            <w:noProof/>
            <w:webHidden/>
          </w:rPr>
          <w:fldChar w:fldCharType="begin"/>
        </w:r>
        <w:r>
          <w:rPr>
            <w:noProof/>
            <w:webHidden/>
          </w:rPr>
          <w:instrText xml:space="preserve"> PAGEREF _Toc217826796 \h </w:instrText>
        </w:r>
        <w:r>
          <w:rPr>
            <w:noProof/>
            <w:webHidden/>
          </w:rPr>
        </w:r>
        <w:r>
          <w:rPr>
            <w:noProof/>
            <w:webHidden/>
          </w:rPr>
          <w:fldChar w:fldCharType="separate"/>
        </w:r>
        <w:r>
          <w:rPr>
            <w:noProof/>
            <w:webHidden/>
          </w:rPr>
          <w:t>26</w:t>
        </w:r>
        <w:r>
          <w:rPr>
            <w:noProof/>
            <w:webHidden/>
          </w:rPr>
          <w:fldChar w:fldCharType="end"/>
        </w:r>
      </w:hyperlink>
    </w:p>
    <w:p w14:paraId="3D2B2AF9" w14:textId="721E1861" w:rsidR="00D130C8" w:rsidRDefault="00D130C8">
      <w:pPr>
        <w:pStyle w:val="T2"/>
        <w:rPr>
          <w:rFonts w:asciiTheme="minorHAnsi" w:eastAsiaTheme="minorEastAsia" w:hAnsiTheme="minorHAnsi" w:cstheme="minorBidi"/>
          <w:noProof/>
          <w:sz w:val="24"/>
          <w:szCs w:val="24"/>
          <w:lang w:eastAsia="tr-TR"/>
        </w:rPr>
      </w:pPr>
      <w:hyperlink w:anchor="_Toc217826797" w:history="1">
        <w:r w:rsidRPr="009C2096">
          <w:rPr>
            <w:rStyle w:val="Kpr"/>
            <w:rFonts w:eastAsia="Times New Roman" w:cstheme="majorHAnsi"/>
            <w:noProof/>
            <w:lang w:val="en-US" w:eastAsia="tr-TR"/>
          </w:rPr>
          <w:t>3.3. Distribution Systems</w:t>
        </w:r>
        <w:r>
          <w:rPr>
            <w:noProof/>
            <w:webHidden/>
          </w:rPr>
          <w:tab/>
        </w:r>
        <w:r>
          <w:rPr>
            <w:noProof/>
            <w:webHidden/>
          </w:rPr>
          <w:fldChar w:fldCharType="begin"/>
        </w:r>
        <w:r>
          <w:rPr>
            <w:noProof/>
            <w:webHidden/>
          </w:rPr>
          <w:instrText xml:space="preserve"> PAGEREF _Toc217826797 \h </w:instrText>
        </w:r>
        <w:r>
          <w:rPr>
            <w:noProof/>
            <w:webHidden/>
          </w:rPr>
        </w:r>
        <w:r>
          <w:rPr>
            <w:noProof/>
            <w:webHidden/>
          </w:rPr>
          <w:fldChar w:fldCharType="separate"/>
        </w:r>
        <w:r>
          <w:rPr>
            <w:noProof/>
            <w:webHidden/>
          </w:rPr>
          <w:t>26</w:t>
        </w:r>
        <w:r>
          <w:rPr>
            <w:noProof/>
            <w:webHidden/>
          </w:rPr>
          <w:fldChar w:fldCharType="end"/>
        </w:r>
      </w:hyperlink>
    </w:p>
    <w:p w14:paraId="3C1C645B" w14:textId="40F8FE63" w:rsidR="00D130C8" w:rsidRDefault="00D130C8">
      <w:pPr>
        <w:pStyle w:val="T2"/>
        <w:rPr>
          <w:rFonts w:asciiTheme="minorHAnsi" w:eastAsiaTheme="minorEastAsia" w:hAnsiTheme="minorHAnsi" w:cstheme="minorBidi"/>
          <w:noProof/>
          <w:sz w:val="24"/>
          <w:szCs w:val="24"/>
          <w:lang w:eastAsia="tr-TR"/>
        </w:rPr>
      </w:pPr>
      <w:hyperlink w:anchor="_Toc217826798" w:history="1">
        <w:r w:rsidRPr="009C2096">
          <w:rPr>
            <w:rStyle w:val="Kpr"/>
            <w:rFonts w:eastAsia="Times New Roman" w:cstheme="majorHAnsi"/>
            <w:noProof/>
            <w:lang w:val="en-US" w:eastAsia="tr-TR"/>
          </w:rPr>
          <w:t>3.4. Marketing and Sales</w:t>
        </w:r>
        <w:r>
          <w:rPr>
            <w:noProof/>
            <w:webHidden/>
          </w:rPr>
          <w:tab/>
        </w:r>
        <w:r>
          <w:rPr>
            <w:noProof/>
            <w:webHidden/>
          </w:rPr>
          <w:fldChar w:fldCharType="begin"/>
        </w:r>
        <w:r>
          <w:rPr>
            <w:noProof/>
            <w:webHidden/>
          </w:rPr>
          <w:instrText xml:space="preserve"> PAGEREF _Toc217826798 \h </w:instrText>
        </w:r>
        <w:r>
          <w:rPr>
            <w:noProof/>
            <w:webHidden/>
          </w:rPr>
        </w:r>
        <w:r>
          <w:rPr>
            <w:noProof/>
            <w:webHidden/>
          </w:rPr>
          <w:fldChar w:fldCharType="separate"/>
        </w:r>
        <w:r>
          <w:rPr>
            <w:noProof/>
            <w:webHidden/>
          </w:rPr>
          <w:t>26</w:t>
        </w:r>
        <w:r>
          <w:rPr>
            <w:noProof/>
            <w:webHidden/>
          </w:rPr>
          <w:fldChar w:fldCharType="end"/>
        </w:r>
      </w:hyperlink>
    </w:p>
    <w:p w14:paraId="2842BEFE" w14:textId="6A9B4199" w:rsidR="00D130C8" w:rsidRDefault="00D130C8">
      <w:pPr>
        <w:pStyle w:val="T2"/>
        <w:rPr>
          <w:rFonts w:asciiTheme="minorHAnsi" w:eastAsiaTheme="minorEastAsia" w:hAnsiTheme="minorHAnsi" w:cstheme="minorBidi"/>
          <w:noProof/>
          <w:sz w:val="24"/>
          <w:szCs w:val="24"/>
          <w:lang w:eastAsia="tr-TR"/>
        </w:rPr>
      </w:pPr>
      <w:hyperlink w:anchor="_Toc217826799" w:history="1">
        <w:r w:rsidRPr="009C2096">
          <w:rPr>
            <w:rStyle w:val="Kpr"/>
            <w:rFonts w:eastAsia="Times New Roman" w:cstheme="majorHAnsi"/>
            <w:noProof/>
            <w:lang w:val="en-US" w:eastAsia="tr-TR"/>
          </w:rPr>
          <w:t>3.5. Monitoring and Feedback Mechanisms</w:t>
        </w:r>
        <w:r>
          <w:rPr>
            <w:noProof/>
            <w:webHidden/>
          </w:rPr>
          <w:tab/>
        </w:r>
        <w:r>
          <w:rPr>
            <w:noProof/>
            <w:webHidden/>
          </w:rPr>
          <w:fldChar w:fldCharType="begin"/>
        </w:r>
        <w:r>
          <w:rPr>
            <w:noProof/>
            <w:webHidden/>
          </w:rPr>
          <w:instrText xml:space="preserve"> PAGEREF _Toc217826799 \h </w:instrText>
        </w:r>
        <w:r>
          <w:rPr>
            <w:noProof/>
            <w:webHidden/>
          </w:rPr>
        </w:r>
        <w:r>
          <w:rPr>
            <w:noProof/>
            <w:webHidden/>
          </w:rPr>
          <w:fldChar w:fldCharType="separate"/>
        </w:r>
        <w:r>
          <w:rPr>
            <w:noProof/>
            <w:webHidden/>
          </w:rPr>
          <w:t>26</w:t>
        </w:r>
        <w:r>
          <w:rPr>
            <w:noProof/>
            <w:webHidden/>
          </w:rPr>
          <w:fldChar w:fldCharType="end"/>
        </w:r>
      </w:hyperlink>
    </w:p>
    <w:p w14:paraId="23A5D823" w14:textId="1CFE8191" w:rsidR="00D130C8" w:rsidRDefault="00D130C8">
      <w:pPr>
        <w:pStyle w:val="T1"/>
        <w:tabs>
          <w:tab w:val="right" w:leader="dot" w:pos="9062"/>
        </w:tabs>
        <w:rPr>
          <w:rFonts w:asciiTheme="minorHAnsi" w:eastAsiaTheme="minorEastAsia" w:hAnsiTheme="minorHAnsi" w:cstheme="minorBidi"/>
          <w:b w:val="0"/>
          <w:noProof/>
          <w:sz w:val="24"/>
          <w:szCs w:val="24"/>
          <w:lang w:eastAsia="tr-TR"/>
        </w:rPr>
      </w:pPr>
      <w:hyperlink w:anchor="_Toc217826800" w:history="1">
        <w:r w:rsidRPr="009C2096">
          <w:rPr>
            <w:rStyle w:val="Kpr"/>
            <w:rFonts w:eastAsia="Times New Roman" w:cstheme="majorHAnsi"/>
            <w:noProof/>
            <w:lang w:val="en-US" w:eastAsia="tr-TR"/>
          </w:rPr>
          <w:t>4. Monitoring, Economic Feasibility, and Environmental-Social Impacts</w:t>
        </w:r>
        <w:r>
          <w:rPr>
            <w:noProof/>
            <w:webHidden/>
          </w:rPr>
          <w:tab/>
        </w:r>
        <w:r>
          <w:rPr>
            <w:noProof/>
            <w:webHidden/>
          </w:rPr>
          <w:fldChar w:fldCharType="begin"/>
        </w:r>
        <w:r>
          <w:rPr>
            <w:noProof/>
            <w:webHidden/>
          </w:rPr>
          <w:instrText xml:space="preserve"> PAGEREF _Toc217826800 \h </w:instrText>
        </w:r>
        <w:r>
          <w:rPr>
            <w:noProof/>
            <w:webHidden/>
          </w:rPr>
        </w:r>
        <w:r>
          <w:rPr>
            <w:noProof/>
            <w:webHidden/>
          </w:rPr>
          <w:fldChar w:fldCharType="separate"/>
        </w:r>
        <w:r>
          <w:rPr>
            <w:noProof/>
            <w:webHidden/>
          </w:rPr>
          <w:t>27</w:t>
        </w:r>
        <w:r>
          <w:rPr>
            <w:noProof/>
            <w:webHidden/>
          </w:rPr>
          <w:fldChar w:fldCharType="end"/>
        </w:r>
      </w:hyperlink>
    </w:p>
    <w:p w14:paraId="2C618398" w14:textId="7CEFF234" w:rsidR="00D130C8" w:rsidRDefault="00D130C8">
      <w:pPr>
        <w:pStyle w:val="T2"/>
        <w:rPr>
          <w:rFonts w:asciiTheme="minorHAnsi" w:eastAsiaTheme="minorEastAsia" w:hAnsiTheme="minorHAnsi" w:cstheme="minorBidi"/>
          <w:noProof/>
          <w:sz w:val="24"/>
          <w:szCs w:val="24"/>
          <w:lang w:eastAsia="tr-TR"/>
        </w:rPr>
      </w:pPr>
      <w:hyperlink w:anchor="_Toc217826801" w:history="1">
        <w:r w:rsidRPr="009C2096">
          <w:rPr>
            <w:rStyle w:val="Kpr"/>
            <w:rFonts w:eastAsia="Times New Roman" w:cstheme="majorHAnsi"/>
            <w:noProof/>
            <w:lang w:val="en-US" w:eastAsia="tr-TR"/>
          </w:rPr>
          <w:t>4.1. Monitoring and Evaluation (M&amp;E) Framework</w:t>
        </w:r>
        <w:r>
          <w:rPr>
            <w:noProof/>
            <w:webHidden/>
          </w:rPr>
          <w:tab/>
        </w:r>
        <w:r>
          <w:rPr>
            <w:noProof/>
            <w:webHidden/>
          </w:rPr>
          <w:fldChar w:fldCharType="begin"/>
        </w:r>
        <w:r>
          <w:rPr>
            <w:noProof/>
            <w:webHidden/>
          </w:rPr>
          <w:instrText xml:space="preserve"> PAGEREF _Toc217826801 \h </w:instrText>
        </w:r>
        <w:r>
          <w:rPr>
            <w:noProof/>
            <w:webHidden/>
          </w:rPr>
        </w:r>
        <w:r>
          <w:rPr>
            <w:noProof/>
            <w:webHidden/>
          </w:rPr>
          <w:fldChar w:fldCharType="separate"/>
        </w:r>
        <w:r>
          <w:rPr>
            <w:noProof/>
            <w:webHidden/>
          </w:rPr>
          <w:t>27</w:t>
        </w:r>
        <w:r>
          <w:rPr>
            <w:noProof/>
            <w:webHidden/>
          </w:rPr>
          <w:fldChar w:fldCharType="end"/>
        </w:r>
      </w:hyperlink>
    </w:p>
    <w:p w14:paraId="34021FA2" w14:textId="54E5FED8" w:rsidR="00D130C8" w:rsidRDefault="00D130C8">
      <w:pPr>
        <w:pStyle w:val="T2"/>
        <w:rPr>
          <w:rFonts w:asciiTheme="minorHAnsi" w:eastAsiaTheme="minorEastAsia" w:hAnsiTheme="minorHAnsi" w:cstheme="minorBidi"/>
          <w:noProof/>
          <w:sz w:val="24"/>
          <w:szCs w:val="24"/>
          <w:lang w:eastAsia="tr-TR"/>
        </w:rPr>
      </w:pPr>
      <w:hyperlink w:anchor="_Toc217826802" w:history="1">
        <w:r w:rsidRPr="009C2096">
          <w:rPr>
            <w:rStyle w:val="Kpr"/>
            <w:rFonts w:eastAsia="Times New Roman" w:cstheme="majorHAnsi"/>
            <w:noProof/>
            <w:lang w:val="en-US" w:eastAsia="tr-TR"/>
          </w:rPr>
          <w:t>4.2. Economic Feasibility and Financial Sustainability</w:t>
        </w:r>
        <w:r>
          <w:rPr>
            <w:noProof/>
            <w:webHidden/>
          </w:rPr>
          <w:tab/>
        </w:r>
        <w:r>
          <w:rPr>
            <w:noProof/>
            <w:webHidden/>
          </w:rPr>
          <w:fldChar w:fldCharType="begin"/>
        </w:r>
        <w:r>
          <w:rPr>
            <w:noProof/>
            <w:webHidden/>
          </w:rPr>
          <w:instrText xml:space="preserve"> PAGEREF _Toc217826802 \h </w:instrText>
        </w:r>
        <w:r>
          <w:rPr>
            <w:noProof/>
            <w:webHidden/>
          </w:rPr>
        </w:r>
        <w:r>
          <w:rPr>
            <w:noProof/>
            <w:webHidden/>
          </w:rPr>
          <w:fldChar w:fldCharType="separate"/>
        </w:r>
        <w:r>
          <w:rPr>
            <w:noProof/>
            <w:webHidden/>
          </w:rPr>
          <w:t>27</w:t>
        </w:r>
        <w:r>
          <w:rPr>
            <w:noProof/>
            <w:webHidden/>
          </w:rPr>
          <w:fldChar w:fldCharType="end"/>
        </w:r>
      </w:hyperlink>
    </w:p>
    <w:p w14:paraId="50845348" w14:textId="2B34E8BD" w:rsidR="00D130C8" w:rsidRDefault="00D130C8">
      <w:pPr>
        <w:pStyle w:val="T2"/>
        <w:rPr>
          <w:rFonts w:asciiTheme="minorHAnsi" w:eastAsiaTheme="minorEastAsia" w:hAnsiTheme="minorHAnsi" w:cstheme="minorBidi"/>
          <w:noProof/>
          <w:sz w:val="24"/>
          <w:szCs w:val="24"/>
          <w:lang w:eastAsia="tr-TR"/>
        </w:rPr>
      </w:pPr>
      <w:hyperlink w:anchor="_Toc217826803" w:history="1">
        <w:r w:rsidRPr="009C2096">
          <w:rPr>
            <w:rStyle w:val="Kpr"/>
            <w:rFonts w:eastAsia="Times New Roman" w:cstheme="majorHAnsi"/>
            <w:noProof/>
            <w:lang w:val="en-US" w:eastAsia="tr-TR"/>
          </w:rPr>
          <w:t>4.3. Environmental Impacts</w:t>
        </w:r>
        <w:r>
          <w:rPr>
            <w:noProof/>
            <w:webHidden/>
          </w:rPr>
          <w:tab/>
        </w:r>
        <w:r>
          <w:rPr>
            <w:noProof/>
            <w:webHidden/>
          </w:rPr>
          <w:fldChar w:fldCharType="begin"/>
        </w:r>
        <w:r>
          <w:rPr>
            <w:noProof/>
            <w:webHidden/>
          </w:rPr>
          <w:instrText xml:space="preserve"> PAGEREF _Toc217826803 \h </w:instrText>
        </w:r>
        <w:r>
          <w:rPr>
            <w:noProof/>
            <w:webHidden/>
          </w:rPr>
        </w:r>
        <w:r>
          <w:rPr>
            <w:noProof/>
            <w:webHidden/>
          </w:rPr>
          <w:fldChar w:fldCharType="separate"/>
        </w:r>
        <w:r>
          <w:rPr>
            <w:noProof/>
            <w:webHidden/>
          </w:rPr>
          <w:t>27</w:t>
        </w:r>
        <w:r>
          <w:rPr>
            <w:noProof/>
            <w:webHidden/>
          </w:rPr>
          <w:fldChar w:fldCharType="end"/>
        </w:r>
      </w:hyperlink>
    </w:p>
    <w:p w14:paraId="7F7BCB4B" w14:textId="27DF9626" w:rsidR="00D130C8" w:rsidRDefault="00D130C8">
      <w:pPr>
        <w:pStyle w:val="T2"/>
        <w:rPr>
          <w:rFonts w:asciiTheme="minorHAnsi" w:eastAsiaTheme="minorEastAsia" w:hAnsiTheme="minorHAnsi" w:cstheme="minorBidi"/>
          <w:noProof/>
          <w:sz w:val="24"/>
          <w:szCs w:val="24"/>
          <w:lang w:eastAsia="tr-TR"/>
        </w:rPr>
      </w:pPr>
      <w:hyperlink w:anchor="_Toc217826804" w:history="1">
        <w:r w:rsidRPr="009C2096">
          <w:rPr>
            <w:rStyle w:val="Kpr"/>
            <w:rFonts w:eastAsia="Times New Roman" w:cstheme="majorHAnsi"/>
            <w:noProof/>
            <w:lang w:val="en-US" w:eastAsia="tr-TR"/>
          </w:rPr>
          <w:t>4.4. Social Impacts</w:t>
        </w:r>
        <w:r>
          <w:rPr>
            <w:noProof/>
            <w:webHidden/>
          </w:rPr>
          <w:tab/>
        </w:r>
        <w:r>
          <w:rPr>
            <w:noProof/>
            <w:webHidden/>
          </w:rPr>
          <w:fldChar w:fldCharType="begin"/>
        </w:r>
        <w:r>
          <w:rPr>
            <w:noProof/>
            <w:webHidden/>
          </w:rPr>
          <w:instrText xml:space="preserve"> PAGEREF _Toc217826804 \h </w:instrText>
        </w:r>
        <w:r>
          <w:rPr>
            <w:noProof/>
            <w:webHidden/>
          </w:rPr>
        </w:r>
        <w:r>
          <w:rPr>
            <w:noProof/>
            <w:webHidden/>
          </w:rPr>
          <w:fldChar w:fldCharType="separate"/>
        </w:r>
        <w:r>
          <w:rPr>
            <w:noProof/>
            <w:webHidden/>
          </w:rPr>
          <w:t>27</w:t>
        </w:r>
        <w:r>
          <w:rPr>
            <w:noProof/>
            <w:webHidden/>
          </w:rPr>
          <w:fldChar w:fldCharType="end"/>
        </w:r>
      </w:hyperlink>
    </w:p>
    <w:p w14:paraId="4B32E9CA" w14:textId="7B58F5EA" w:rsidR="00D130C8" w:rsidRDefault="00D130C8">
      <w:pPr>
        <w:pStyle w:val="T2"/>
        <w:rPr>
          <w:rFonts w:asciiTheme="minorHAnsi" w:eastAsiaTheme="minorEastAsia" w:hAnsiTheme="minorHAnsi" w:cstheme="minorBidi"/>
          <w:noProof/>
          <w:sz w:val="24"/>
          <w:szCs w:val="24"/>
          <w:lang w:eastAsia="tr-TR"/>
        </w:rPr>
      </w:pPr>
      <w:hyperlink w:anchor="_Toc217826805" w:history="1">
        <w:r w:rsidRPr="009C2096">
          <w:rPr>
            <w:rStyle w:val="Kpr"/>
            <w:rFonts w:eastAsia="Times New Roman" w:cstheme="majorHAnsi"/>
            <w:noProof/>
            <w:lang w:val="en-US" w:eastAsia="tr-TR"/>
          </w:rPr>
          <w:t>4.5. Risk Management</w:t>
        </w:r>
        <w:r>
          <w:rPr>
            <w:noProof/>
            <w:webHidden/>
          </w:rPr>
          <w:tab/>
        </w:r>
        <w:r>
          <w:rPr>
            <w:noProof/>
            <w:webHidden/>
          </w:rPr>
          <w:fldChar w:fldCharType="begin"/>
        </w:r>
        <w:r>
          <w:rPr>
            <w:noProof/>
            <w:webHidden/>
          </w:rPr>
          <w:instrText xml:space="preserve"> PAGEREF _Toc217826805 \h </w:instrText>
        </w:r>
        <w:r>
          <w:rPr>
            <w:noProof/>
            <w:webHidden/>
          </w:rPr>
        </w:r>
        <w:r>
          <w:rPr>
            <w:noProof/>
            <w:webHidden/>
          </w:rPr>
          <w:fldChar w:fldCharType="separate"/>
        </w:r>
        <w:r>
          <w:rPr>
            <w:noProof/>
            <w:webHidden/>
          </w:rPr>
          <w:t>27</w:t>
        </w:r>
        <w:r>
          <w:rPr>
            <w:noProof/>
            <w:webHidden/>
          </w:rPr>
          <w:fldChar w:fldCharType="end"/>
        </w:r>
      </w:hyperlink>
    </w:p>
    <w:p w14:paraId="7B3FD9CC" w14:textId="6B4C7B82" w:rsidR="00D130C8" w:rsidRDefault="00D130C8">
      <w:pPr>
        <w:pStyle w:val="T1"/>
        <w:tabs>
          <w:tab w:val="right" w:leader="dot" w:pos="9062"/>
        </w:tabs>
        <w:rPr>
          <w:rFonts w:asciiTheme="minorHAnsi" w:eastAsiaTheme="minorEastAsia" w:hAnsiTheme="minorHAnsi" w:cstheme="minorBidi"/>
          <w:b w:val="0"/>
          <w:noProof/>
          <w:sz w:val="24"/>
          <w:szCs w:val="24"/>
          <w:lang w:eastAsia="tr-TR"/>
        </w:rPr>
      </w:pPr>
      <w:hyperlink w:anchor="_Toc217826806" w:history="1">
        <w:r w:rsidRPr="009C2096">
          <w:rPr>
            <w:rStyle w:val="Kpr"/>
            <w:rFonts w:eastAsia="Times New Roman" w:cstheme="majorHAnsi"/>
            <w:noProof/>
            <w:lang w:val="en-US" w:eastAsia="tr-TR"/>
          </w:rPr>
          <w:t>5. Conclusions and Recommendations</w:t>
        </w:r>
        <w:r>
          <w:rPr>
            <w:noProof/>
            <w:webHidden/>
          </w:rPr>
          <w:tab/>
        </w:r>
        <w:r>
          <w:rPr>
            <w:noProof/>
            <w:webHidden/>
          </w:rPr>
          <w:fldChar w:fldCharType="begin"/>
        </w:r>
        <w:r>
          <w:rPr>
            <w:noProof/>
            <w:webHidden/>
          </w:rPr>
          <w:instrText xml:space="preserve"> PAGEREF _Toc217826806 \h </w:instrText>
        </w:r>
        <w:r>
          <w:rPr>
            <w:noProof/>
            <w:webHidden/>
          </w:rPr>
        </w:r>
        <w:r>
          <w:rPr>
            <w:noProof/>
            <w:webHidden/>
          </w:rPr>
          <w:fldChar w:fldCharType="separate"/>
        </w:r>
        <w:r>
          <w:rPr>
            <w:noProof/>
            <w:webHidden/>
          </w:rPr>
          <w:t>27</w:t>
        </w:r>
        <w:r>
          <w:rPr>
            <w:noProof/>
            <w:webHidden/>
          </w:rPr>
          <w:fldChar w:fldCharType="end"/>
        </w:r>
      </w:hyperlink>
    </w:p>
    <w:p w14:paraId="5B936B22" w14:textId="3F8F57BF" w:rsidR="00D130C8" w:rsidRDefault="00D130C8">
      <w:pPr>
        <w:pStyle w:val="T2"/>
        <w:rPr>
          <w:rFonts w:asciiTheme="minorHAnsi" w:eastAsiaTheme="minorEastAsia" w:hAnsiTheme="minorHAnsi" w:cstheme="minorBidi"/>
          <w:noProof/>
          <w:sz w:val="24"/>
          <w:szCs w:val="24"/>
          <w:lang w:eastAsia="tr-TR"/>
        </w:rPr>
      </w:pPr>
      <w:hyperlink w:anchor="_Toc217826807" w:history="1">
        <w:r w:rsidRPr="009C2096">
          <w:rPr>
            <w:rStyle w:val="Kpr"/>
            <w:rFonts w:eastAsia="Times New Roman" w:cstheme="majorHAnsi"/>
            <w:noProof/>
            <w:lang w:val="en-US" w:eastAsia="tr-TR"/>
          </w:rPr>
          <w:t>5.1. Conclusions</w:t>
        </w:r>
        <w:r>
          <w:rPr>
            <w:noProof/>
            <w:webHidden/>
          </w:rPr>
          <w:tab/>
        </w:r>
        <w:r>
          <w:rPr>
            <w:noProof/>
            <w:webHidden/>
          </w:rPr>
          <w:fldChar w:fldCharType="begin"/>
        </w:r>
        <w:r>
          <w:rPr>
            <w:noProof/>
            <w:webHidden/>
          </w:rPr>
          <w:instrText xml:space="preserve"> PAGEREF _Toc217826807 \h </w:instrText>
        </w:r>
        <w:r>
          <w:rPr>
            <w:noProof/>
            <w:webHidden/>
          </w:rPr>
        </w:r>
        <w:r>
          <w:rPr>
            <w:noProof/>
            <w:webHidden/>
          </w:rPr>
          <w:fldChar w:fldCharType="separate"/>
        </w:r>
        <w:r>
          <w:rPr>
            <w:noProof/>
            <w:webHidden/>
          </w:rPr>
          <w:t>27</w:t>
        </w:r>
        <w:r>
          <w:rPr>
            <w:noProof/>
            <w:webHidden/>
          </w:rPr>
          <w:fldChar w:fldCharType="end"/>
        </w:r>
      </w:hyperlink>
    </w:p>
    <w:p w14:paraId="4181D34A" w14:textId="4247E4BF" w:rsidR="00D130C8" w:rsidRDefault="00D130C8">
      <w:pPr>
        <w:pStyle w:val="T2"/>
        <w:rPr>
          <w:rFonts w:asciiTheme="minorHAnsi" w:eastAsiaTheme="minorEastAsia" w:hAnsiTheme="minorHAnsi" w:cstheme="minorBidi"/>
          <w:noProof/>
          <w:sz w:val="24"/>
          <w:szCs w:val="24"/>
          <w:lang w:eastAsia="tr-TR"/>
        </w:rPr>
      </w:pPr>
      <w:hyperlink w:anchor="_Toc217826808" w:history="1">
        <w:r w:rsidRPr="009C2096">
          <w:rPr>
            <w:rStyle w:val="Kpr"/>
            <w:rFonts w:eastAsia="Times New Roman" w:cstheme="majorHAnsi"/>
            <w:noProof/>
            <w:lang w:val="en-US" w:eastAsia="tr-TR"/>
          </w:rPr>
          <w:t>5.2. Recommendations</w:t>
        </w:r>
        <w:r>
          <w:rPr>
            <w:noProof/>
            <w:webHidden/>
          </w:rPr>
          <w:tab/>
        </w:r>
        <w:r>
          <w:rPr>
            <w:noProof/>
            <w:webHidden/>
          </w:rPr>
          <w:fldChar w:fldCharType="begin"/>
        </w:r>
        <w:r>
          <w:rPr>
            <w:noProof/>
            <w:webHidden/>
          </w:rPr>
          <w:instrText xml:space="preserve"> PAGEREF _Toc217826808 \h </w:instrText>
        </w:r>
        <w:r>
          <w:rPr>
            <w:noProof/>
            <w:webHidden/>
          </w:rPr>
        </w:r>
        <w:r>
          <w:rPr>
            <w:noProof/>
            <w:webHidden/>
          </w:rPr>
          <w:fldChar w:fldCharType="separate"/>
        </w:r>
        <w:r>
          <w:rPr>
            <w:noProof/>
            <w:webHidden/>
          </w:rPr>
          <w:t>28</w:t>
        </w:r>
        <w:r>
          <w:rPr>
            <w:noProof/>
            <w:webHidden/>
          </w:rPr>
          <w:fldChar w:fldCharType="end"/>
        </w:r>
      </w:hyperlink>
    </w:p>
    <w:p w14:paraId="2C9392DA" w14:textId="5A64016E" w:rsidR="00D130C8" w:rsidRDefault="00D130C8">
      <w:pPr>
        <w:pStyle w:val="T1"/>
        <w:tabs>
          <w:tab w:val="right" w:leader="dot" w:pos="9062"/>
        </w:tabs>
        <w:rPr>
          <w:rFonts w:asciiTheme="minorHAnsi" w:eastAsiaTheme="minorEastAsia" w:hAnsiTheme="minorHAnsi" w:cstheme="minorBidi"/>
          <w:b w:val="0"/>
          <w:noProof/>
          <w:sz w:val="24"/>
          <w:szCs w:val="24"/>
          <w:lang w:eastAsia="tr-TR"/>
        </w:rPr>
      </w:pPr>
      <w:hyperlink w:anchor="_Toc217826809" w:history="1">
        <w:r w:rsidRPr="009C2096">
          <w:rPr>
            <w:rStyle w:val="Kpr"/>
            <w:rFonts w:cstheme="majorHAnsi"/>
            <w:noProof/>
            <w:lang w:val="en-US" w:eastAsia="tr-TR"/>
          </w:rPr>
          <w:t>Annexes</w:t>
        </w:r>
        <w:r>
          <w:rPr>
            <w:noProof/>
            <w:webHidden/>
          </w:rPr>
          <w:tab/>
        </w:r>
        <w:r>
          <w:rPr>
            <w:noProof/>
            <w:webHidden/>
          </w:rPr>
          <w:fldChar w:fldCharType="begin"/>
        </w:r>
        <w:r>
          <w:rPr>
            <w:noProof/>
            <w:webHidden/>
          </w:rPr>
          <w:instrText xml:space="preserve"> PAGEREF _Toc217826809 \h </w:instrText>
        </w:r>
        <w:r>
          <w:rPr>
            <w:noProof/>
            <w:webHidden/>
          </w:rPr>
        </w:r>
        <w:r>
          <w:rPr>
            <w:noProof/>
            <w:webHidden/>
          </w:rPr>
          <w:fldChar w:fldCharType="separate"/>
        </w:r>
        <w:r>
          <w:rPr>
            <w:noProof/>
            <w:webHidden/>
          </w:rPr>
          <w:t>28</w:t>
        </w:r>
        <w:r>
          <w:rPr>
            <w:noProof/>
            <w:webHidden/>
          </w:rPr>
          <w:fldChar w:fldCharType="end"/>
        </w:r>
      </w:hyperlink>
    </w:p>
    <w:p w14:paraId="34758E49" w14:textId="5FCF44CF" w:rsidR="00D130C8" w:rsidRDefault="00D130C8">
      <w:pPr>
        <w:pStyle w:val="T2"/>
        <w:rPr>
          <w:rFonts w:asciiTheme="minorHAnsi" w:eastAsiaTheme="minorEastAsia" w:hAnsiTheme="minorHAnsi" w:cstheme="minorBidi"/>
          <w:noProof/>
          <w:sz w:val="24"/>
          <w:szCs w:val="24"/>
          <w:lang w:eastAsia="tr-TR"/>
        </w:rPr>
      </w:pPr>
      <w:hyperlink w:anchor="_Toc217826810" w:history="1">
        <w:r w:rsidRPr="009C2096">
          <w:rPr>
            <w:rStyle w:val="Kpr"/>
            <w:rFonts w:eastAsia="Times New Roman" w:cstheme="majorHAnsi"/>
            <w:noProof/>
            <w:lang w:val="en-US" w:eastAsia="tr-TR"/>
          </w:rPr>
          <w:t>Annex-1 Soil Analysis Report</w:t>
        </w:r>
        <w:r>
          <w:rPr>
            <w:noProof/>
            <w:webHidden/>
          </w:rPr>
          <w:tab/>
        </w:r>
        <w:r>
          <w:rPr>
            <w:noProof/>
            <w:webHidden/>
          </w:rPr>
          <w:fldChar w:fldCharType="begin"/>
        </w:r>
        <w:r>
          <w:rPr>
            <w:noProof/>
            <w:webHidden/>
          </w:rPr>
          <w:instrText xml:space="preserve"> PAGEREF _Toc217826810 \h </w:instrText>
        </w:r>
        <w:r>
          <w:rPr>
            <w:noProof/>
            <w:webHidden/>
          </w:rPr>
        </w:r>
        <w:r>
          <w:rPr>
            <w:noProof/>
            <w:webHidden/>
          </w:rPr>
          <w:fldChar w:fldCharType="separate"/>
        </w:r>
        <w:r>
          <w:rPr>
            <w:noProof/>
            <w:webHidden/>
          </w:rPr>
          <w:t>28</w:t>
        </w:r>
        <w:r>
          <w:rPr>
            <w:noProof/>
            <w:webHidden/>
          </w:rPr>
          <w:fldChar w:fldCharType="end"/>
        </w:r>
      </w:hyperlink>
    </w:p>
    <w:p w14:paraId="1CE05F3D" w14:textId="7BE58BD0" w:rsidR="00D130C8" w:rsidRDefault="00D130C8">
      <w:pPr>
        <w:pStyle w:val="T2"/>
        <w:rPr>
          <w:rFonts w:asciiTheme="minorHAnsi" w:eastAsiaTheme="minorEastAsia" w:hAnsiTheme="minorHAnsi" w:cstheme="minorBidi"/>
          <w:noProof/>
          <w:sz w:val="24"/>
          <w:szCs w:val="24"/>
          <w:lang w:eastAsia="tr-TR"/>
        </w:rPr>
      </w:pPr>
      <w:hyperlink w:anchor="_Toc217826811" w:history="1">
        <w:r w:rsidRPr="009C2096">
          <w:rPr>
            <w:rStyle w:val="Kpr"/>
            <w:rFonts w:eastAsia="Times New Roman" w:cstheme="majorHAnsi"/>
            <w:noProof/>
            <w:kern w:val="36"/>
            <w:lang w:val="en-US" w:eastAsia="tr-TR"/>
          </w:rPr>
          <w:t xml:space="preserve">Annex-2: </w:t>
        </w:r>
        <w:r w:rsidRPr="009C2096">
          <w:rPr>
            <w:rStyle w:val="Kpr"/>
            <w:rFonts w:eastAsia="Times New Roman" w:cstheme="majorHAnsi"/>
            <w:noProof/>
            <w:lang w:val="en-US" w:eastAsia="tr-TR"/>
          </w:rPr>
          <w:t>Irrigation Water Analysis Report</w:t>
        </w:r>
        <w:r>
          <w:rPr>
            <w:noProof/>
            <w:webHidden/>
          </w:rPr>
          <w:tab/>
        </w:r>
        <w:r>
          <w:rPr>
            <w:noProof/>
            <w:webHidden/>
          </w:rPr>
          <w:fldChar w:fldCharType="begin"/>
        </w:r>
        <w:r>
          <w:rPr>
            <w:noProof/>
            <w:webHidden/>
          </w:rPr>
          <w:instrText xml:space="preserve"> PAGEREF _Toc217826811 \h </w:instrText>
        </w:r>
        <w:r>
          <w:rPr>
            <w:noProof/>
            <w:webHidden/>
          </w:rPr>
        </w:r>
        <w:r>
          <w:rPr>
            <w:noProof/>
            <w:webHidden/>
          </w:rPr>
          <w:fldChar w:fldCharType="separate"/>
        </w:r>
        <w:r>
          <w:rPr>
            <w:noProof/>
            <w:webHidden/>
          </w:rPr>
          <w:t>32</w:t>
        </w:r>
        <w:r>
          <w:rPr>
            <w:noProof/>
            <w:webHidden/>
          </w:rPr>
          <w:fldChar w:fldCharType="end"/>
        </w:r>
      </w:hyperlink>
    </w:p>
    <w:p w14:paraId="66B25D08" w14:textId="7CA4B09E" w:rsidR="00D130C8" w:rsidRDefault="00D130C8">
      <w:pPr>
        <w:pStyle w:val="T2"/>
        <w:rPr>
          <w:rFonts w:asciiTheme="minorHAnsi" w:eastAsiaTheme="minorEastAsia" w:hAnsiTheme="minorHAnsi" w:cstheme="minorBidi"/>
          <w:noProof/>
          <w:sz w:val="24"/>
          <w:szCs w:val="24"/>
          <w:lang w:eastAsia="tr-TR"/>
        </w:rPr>
      </w:pPr>
      <w:hyperlink w:anchor="_Toc217826812" w:history="1">
        <w:r w:rsidRPr="009C2096">
          <w:rPr>
            <w:rStyle w:val="Kpr"/>
            <w:rFonts w:cstheme="majorHAnsi"/>
            <w:noProof/>
            <w:lang w:val="en-US" w:eastAsia="tr-TR"/>
          </w:rPr>
          <w:t xml:space="preserve">Annex 3- </w:t>
        </w:r>
        <w:r w:rsidRPr="009C2096">
          <w:rPr>
            <w:rStyle w:val="Kpr"/>
            <w:rFonts w:eastAsia="Times New Roman" w:cstheme="majorHAnsi"/>
            <w:noProof/>
            <w:lang w:val="en-US" w:eastAsia="tr-TR"/>
          </w:rPr>
          <w:t>Nursery Summary Information Sheet/Comprehensive Nursery Profile (Provided as a separate document)</w:t>
        </w:r>
        <w:r>
          <w:rPr>
            <w:noProof/>
            <w:webHidden/>
          </w:rPr>
          <w:tab/>
        </w:r>
        <w:r>
          <w:rPr>
            <w:noProof/>
            <w:webHidden/>
          </w:rPr>
          <w:fldChar w:fldCharType="begin"/>
        </w:r>
        <w:r>
          <w:rPr>
            <w:noProof/>
            <w:webHidden/>
          </w:rPr>
          <w:instrText xml:space="preserve"> PAGEREF _Toc217826812 \h </w:instrText>
        </w:r>
        <w:r>
          <w:rPr>
            <w:noProof/>
            <w:webHidden/>
          </w:rPr>
        </w:r>
        <w:r>
          <w:rPr>
            <w:noProof/>
            <w:webHidden/>
          </w:rPr>
          <w:fldChar w:fldCharType="separate"/>
        </w:r>
        <w:r>
          <w:rPr>
            <w:noProof/>
            <w:webHidden/>
          </w:rPr>
          <w:t>33</w:t>
        </w:r>
        <w:r>
          <w:rPr>
            <w:noProof/>
            <w:webHidden/>
          </w:rPr>
          <w:fldChar w:fldCharType="end"/>
        </w:r>
      </w:hyperlink>
    </w:p>
    <w:p w14:paraId="3DC61A4D" w14:textId="63A7ECBF" w:rsidR="008863A2" w:rsidRPr="007C790E" w:rsidRDefault="00967A2E">
      <w:pPr>
        <w:rPr>
          <w:rFonts w:asciiTheme="majorHAnsi" w:eastAsia="Times New Roman" w:hAnsiTheme="majorHAnsi" w:cstheme="majorHAnsi"/>
          <w:b/>
          <w:color w:val="2F5496" w:themeColor="accent1" w:themeShade="BF"/>
          <w:sz w:val="22"/>
          <w:szCs w:val="22"/>
          <w:lang w:val="en-US" w:eastAsia="tr-TR"/>
        </w:rPr>
      </w:pPr>
      <w:r w:rsidRPr="007C790E">
        <w:rPr>
          <w:rFonts w:asciiTheme="majorHAnsi" w:eastAsia="Times New Roman" w:hAnsiTheme="majorHAnsi" w:cstheme="majorHAnsi"/>
          <w:b/>
          <w:color w:val="2F5496" w:themeColor="accent1" w:themeShade="BF"/>
          <w:sz w:val="22"/>
          <w:szCs w:val="22"/>
          <w:lang w:val="en-US" w:eastAsia="tr-TR"/>
        </w:rPr>
        <w:fldChar w:fldCharType="end"/>
      </w:r>
    </w:p>
    <w:p w14:paraId="470F9452" w14:textId="77777777" w:rsidR="008863A2" w:rsidRPr="007C790E" w:rsidRDefault="008863A2">
      <w:pPr>
        <w:rPr>
          <w:rFonts w:asciiTheme="majorHAnsi" w:eastAsia="Times New Roman" w:hAnsiTheme="majorHAnsi" w:cstheme="majorHAnsi"/>
          <w:b/>
          <w:color w:val="2F5496" w:themeColor="accent1" w:themeShade="BF"/>
          <w:sz w:val="22"/>
          <w:szCs w:val="22"/>
          <w:lang w:val="en-US" w:eastAsia="tr-TR"/>
        </w:rPr>
      </w:pPr>
      <w:r w:rsidRPr="007C790E">
        <w:rPr>
          <w:rFonts w:asciiTheme="majorHAnsi" w:eastAsia="Times New Roman" w:hAnsiTheme="majorHAnsi" w:cstheme="majorHAnsi"/>
          <w:b/>
          <w:color w:val="2F5496" w:themeColor="accent1" w:themeShade="BF"/>
          <w:sz w:val="22"/>
          <w:szCs w:val="22"/>
          <w:lang w:val="en-US" w:eastAsia="tr-TR"/>
        </w:rPr>
        <w:br w:type="page"/>
      </w:r>
    </w:p>
    <w:p w14:paraId="53E62AD9" w14:textId="77777777" w:rsidR="008C75F3" w:rsidRPr="007C790E" w:rsidRDefault="008C75F3" w:rsidP="008C75F3">
      <w:pPr>
        <w:pStyle w:val="Balk1"/>
        <w:rPr>
          <w:rFonts w:eastAsia="Times New Roman" w:cstheme="majorHAnsi"/>
          <w:sz w:val="22"/>
          <w:szCs w:val="22"/>
          <w:lang w:val="en-US" w:eastAsia="tr-TR"/>
        </w:rPr>
      </w:pPr>
      <w:bookmarkStart w:id="2" w:name="_Toc206352248"/>
      <w:bookmarkStart w:id="3" w:name="_Toc217826685"/>
      <w:r w:rsidRPr="007C790E">
        <w:rPr>
          <w:rFonts w:eastAsia="Times New Roman" w:cstheme="majorHAnsi"/>
          <w:sz w:val="22"/>
          <w:szCs w:val="22"/>
          <w:lang w:val="en-US" w:eastAsia="tr-TR"/>
        </w:rPr>
        <w:lastRenderedPageBreak/>
        <w:t>Introduction</w:t>
      </w:r>
      <w:bookmarkEnd w:id="2"/>
      <w:bookmarkEnd w:id="3"/>
    </w:p>
    <w:p w14:paraId="4006A2B2"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Forestry nurseries</w:t>
      </w:r>
      <w:r w:rsidRPr="007C790E">
        <w:rPr>
          <w:rFonts w:asciiTheme="majorHAnsi" w:eastAsia="Times New Roman" w:hAnsiTheme="majorHAnsi" w:cstheme="majorHAnsi"/>
          <w:kern w:val="0"/>
          <w:sz w:val="22"/>
          <w:szCs w:val="22"/>
          <w:lang w:val="en-US" w:eastAsia="tr-TR"/>
          <w14:ligatures w14:val="none"/>
        </w:rPr>
        <w:t xml:space="preserve"> play a central role in the successful implementation of the </w:t>
      </w:r>
      <w:r w:rsidRPr="007C790E">
        <w:rPr>
          <w:rFonts w:asciiTheme="majorHAnsi" w:eastAsia="Times New Roman" w:hAnsiTheme="majorHAnsi" w:cstheme="majorHAnsi"/>
          <w:b/>
          <w:bCs/>
          <w:kern w:val="0"/>
          <w:sz w:val="22"/>
          <w:szCs w:val="22"/>
          <w:lang w:val="en-US" w:eastAsia="tr-TR"/>
          <w14:ligatures w14:val="none"/>
        </w:rPr>
        <w:t>Uzbekistan Resilient Landscapes Restoration Project (RESILAND CA)</w:t>
      </w:r>
      <w:r w:rsidRPr="007C790E">
        <w:rPr>
          <w:rFonts w:asciiTheme="majorHAnsi" w:eastAsia="Times New Roman" w:hAnsiTheme="majorHAnsi" w:cstheme="majorHAnsi"/>
          <w:kern w:val="0"/>
          <w:sz w:val="22"/>
          <w:szCs w:val="22"/>
          <w:lang w:val="en-US" w:eastAsia="tr-TR"/>
          <w14:ligatures w14:val="none"/>
        </w:rPr>
        <w:t xml:space="preserve">, which seeks to </w:t>
      </w:r>
      <w:r w:rsidRPr="007C790E">
        <w:rPr>
          <w:rFonts w:asciiTheme="majorHAnsi" w:eastAsia="Times New Roman" w:hAnsiTheme="majorHAnsi" w:cstheme="majorHAnsi"/>
          <w:b/>
          <w:bCs/>
          <w:kern w:val="0"/>
          <w:sz w:val="22"/>
          <w:szCs w:val="22"/>
          <w:lang w:val="en-US" w:eastAsia="tr-TR"/>
          <w14:ligatures w14:val="none"/>
        </w:rPr>
        <w:t>(i) increase the area under sustainable landscape management in Selected Locations in Uzbekistan; and (ii) promote Uzbekistan’s collaboration with other Central Asian countries on transboundary landscape restoration.</w:t>
      </w:r>
    </w:p>
    <w:p w14:paraId="599C54AA"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In Uzbekistan, decades of </w:t>
      </w:r>
      <w:r w:rsidRPr="007C790E">
        <w:rPr>
          <w:rFonts w:asciiTheme="majorHAnsi" w:eastAsia="Times New Roman" w:hAnsiTheme="majorHAnsi" w:cstheme="majorHAnsi"/>
          <w:b/>
          <w:bCs/>
          <w:kern w:val="0"/>
          <w:sz w:val="22"/>
          <w:szCs w:val="22"/>
          <w:lang w:val="en-US" w:eastAsia="tr-TR"/>
          <w14:ligatures w14:val="none"/>
        </w:rPr>
        <w:t>unsustainable land use</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overexploitation of forest resources</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salinization</w:t>
      </w:r>
      <w:r w:rsidRPr="007C790E">
        <w:rPr>
          <w:rFonts w:asciiTheme="majorHAnsi" w:eastAsia="Times New Roman" w:hAnsiTheme="majorHAnsi" w:cstheme="majorHAnsi"/>
          <w:kern w:val="0"/>
          <w:sz w:val="22"/>
          <w:szCs w:val="22"/>
          <w:lang w:val="en-US" w:eastAsia="tr-TR"/>
          <w14:ligatures w14:val="none"/>
        </w:rPr>
        <w:t xml:space="preserve">, and the </w:t>
      </w:r>
      <w:r w:rsidRPr="007C790E">
        <w:rPr>
          <w:rFonts w:asciiTheme="majorHAnsi" w:eastAsia="Times New Roman" w:hAnsiTheme="majorHAnsi" w:cstheme="majorHAnsi"/>
          <w:b/>
          <w:bCs/>
          <w:kern w:val="0"/>
          <w:sz w:val="22"/>
          <w:szCs w:val="22"/>
          <w:lang w:val="en-US" w:eastAsia="tr-TR"/>
          <w14:ligatures w14:val="none"/>
        </w:rPr>
        <w:t>impacts of climate change</w:t>
      </w:r>
      <w:r w:rsidRPr="007C790E">
        <w:rPr>
          <w:rFonts w:asciiTheme="majorHAnsi" w:eastAsia="Times New Roman" w:hAnsiTheme="majorHAnsi" w:cstheme="majorHAnsi"/>
          <w:kern w:val="0"/>
          <w:sz w:val="22"/>
          <w:szCs w:val="22"/>
          <w:lang w:val="en-US" w:eastAsia="tr-TR"/>
          <w14:ligatures w14:val="none"/>
        </w:rPr>
        <w:t xml:space="preserve"> have resulted in widespread landscape degradation and a marked reduction in forest cover. </w:t>
      </w:r>
      <w:r w:rsidRPr="007C790E">
        <w:rPr>
          <w:rFonts w:asciiTheme="majorHAnsi" w:eastAsia="Times New Roman" w:hAnsiTheme="majorHAnsi" w:cstheme="majorHAnsi"/>
          <w:b/>
          <w:bCs/>
          <w:kern w:val="0"/>
          <w:sz w:val="22"/>
          <w:szCs w:val="22"/>
          <w:lang w:val="en-US" w:eastAsia="tr-TR"/>
          <w14:ligatures w14:val="none"/>
        </w:rPr>
        <w:t>Establishing and upgrading modern forest nurseries</w:t>
      </w:r>
      <w:r w:rsidRPr="007C790E">
        <w:rPr>
          <w:rFonts w:asciiTheme="majorHAnsi" w:eastAsia="Times New Roman" w:hAnsiTheme="majorHAnsi" w:cstheme="majorHAnsi"/>
          <w:kern w:val="0"/>
          <w:sz w:val="22"/>
          <w:szCs w:val="22"/>
          <w:lang w:val="en-US" w:eastAsia="tr-TR"/>
          <w14:ligatures w14:val="none"/>
        </w:rPr>
        <w:t xml:space="preserve"> is therefore a strategic intervention to ensure a continuous and reliable supply of </w:t>
      </w:r>
      <w:r w:rsidRPr="007C790E">
        <w:rPr>
          <w:rFonts w:asciiTheme="majorHAnsi" w:eastAsia="Times New Roman" w:hAnsiTheme="majorHAnsi" w:cstheme="majorHAnsi"/>
          <w:b/>
          <w:bCs/>
          <w:kern w:val="0"/>
          <w:sz w:val="22"/>
          <w:szCs w:val="22"/>
          <w:lang w:val="en-US" w:eastAsia="tr-TR"/>
          <w14:ligatures w14:val="none"/>
        </w:rPr>
        <w:t>high-quality planting material</w:t>
      </w:r>
      <w:r w:rsidRPr="007C790E">
        <w:rPr>
          <w:rFonts w:asciiTheme="majorHAnsi" w:eastAsia="Times New Roman" w:hAnsiTheme="majorHAnsi" w:cstheme="majorHAnsi"/>
          <w:kern w:val="0"/>
          <w:sz w:val="22"/>
          <w:szCs w:val="22"/>
          <w:lang w:val="en-US" w:eastAsia="tr-TR"/>
          <w14:ligatures w14:val="none"/>
        </w:rPr>
        <w:t xml:space="preserve"> for afforestation, reforestation, and landscape restoration initiatives.</w:t>
      </w:r>
    </w:p>
    <w:p w14:paraId="5D68DAF8"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w:t>
      </w:r>
      <w:r w:rsidRPr="007C790E">
        <w:rPr>
          <w:rFonts w:asciiTheme="majorHAnsi" w:eastAsia="Times New Roman" w:hAnsiTheme="majorHAnsi" w:cstheme="majorHAnsi"/>
          <w:b/>
          <w:bCs/>
          <w:kern w:val="0"/>
          <w:sz w:val="22"/>
          <w:szCs w:val="22"/>
          <w:lang w:val="en-US" w:eastAsia="tr-TR"/>
          <w14:ligatures w14:val="none"/>
        </w:rPr>
        <w:t>Government of Uzbekistan</w:t>
      </w:r>
      <w:r w:rsidRPr="007C790E">
        <w:rPr>
          <w:rFonts w:asciiTheme="majorHAnsi" w:eastAsia="Times New Roman" w:hAnsiTheme="majorHAnsi" w:cstheme="majorHAnsi"/>
          <w:kern w:val="0"/>
          <w:sz w:val="22"/>
          <w:szCs w:val="22"/>
          <w:lang w:val="en-US" w:eastAsia="tr-TR"/>
          <w14:ligatures w14:val="none"/>
        </w:rPr>
        <w:t xml:space="preserve">, with support from the </w:t>
      </w:r>
      <w:r w:rsidRPr="007C790E">
        <w:rPr>
          <w:rFonts w:asciiTheme="majorHAnsi" w:eastAsia="Times New Roman" w:hAnsiTheme="majorHAnsi" w:cstheme="majorHAnsi"/>
          <w:b/>
          <w:bCs/>
          <w:kern w:val="0"/>
          <w:sz w:val="22"/>
          <w:szCs w:val="22"/>
          <w:lang w:val="en-US" w:eastAsia="tr-TR"/>
          <w14:ligatures w14:val="none"/>
        </w:rPr>
        <w:t>World Bank</w:t>
      </w:r>
      <w:r w:rsidRPr="007C790E">
        <w:rPr>
          <w:rFonts w:asciiTheme="majorHAnsi" w:eastAsia="Times New Roman" w:hAnsiTheme="majorHAnsi" w:cstheme="majorHAnsi"/>
          <w:kern w:val="0"/>
          <w:sz w:val="22"/>
          <w:szCs w:val="22"/>
          <w:lang w:val="en-US" w:eastAsia="tr-TR"/>
          <w14:ligatures w14:val="none"/>
        </w:rPr>
        <w:t xml:space="preserve">, has placed strong emphasis on developing forest nurseries as part of its broader agenda for resilient landscapes. </w:t>
      </w:r>
      <w:r w:rsidRPr="007C790E">
        <w:rPr>
          <w:rFonts w:asciiTheme="majorHAnsi" w:eastAsia="Times New Roman" w:hAnsiTheme="majorHAnsi" w:cstheme="majorHAnsi"/>
          <w:b/>
          <w:bCs/>
          <w:kern w:val="0"/>
          <w:sz w:val="22"/>
          <w:szCs w:val="22"/>
          <w:lang w:val="en-US" w:eastAsia="tr-TR"/>
          <w14:ligatures w14:val="none"/>
        </w:rPr>
        <w:t>RESILAND CA</w:t>
      </w:r>
      <w:r w:rsidRPr="007C790E">
        <w:rPr>
          <w:rFonts w:asciiTheme="majorHAnsi" w:eastAsia="Times New Roman" w:hAnsiTheme="majorHAnsi" w:cstheme="majorHAnsi"/>
          <w:kern w:val="0"/>
          <w:sz w:val="22"/>
          <w:szCs w:val="22"/>
          <w:lang w:val="en-US" w:eastAsia="tr-TR"/>
          <w14:ligatures w14:val="none"/>
        </w:rPr>
        <w:t xml:space="preserve"> highlights that </w:t>
      </w:r>
      <w:r w:rsidRPr="007C790E">
        <w:rPr>
          <w:rFonts w:asciiTheme="majorHAnsi" w:eastAsia="Times New Roman" w:hAnsiTheme="majorHAnsi" w:cstheme="majorHAnsi"/>
          <w:b/>
          <w:bCs/>
          <w:kern w:val="0"/>
          <w:sz w:val="22"/>
          <w:szCs w:val="22"/>
          <w:lang w:val="en-US" w:eastAsia="tr-TR"/>
          <w14:ligatures w14:val="none"/>
        </w:rPr>
        <w:t>well-functioning nurseries</w:t>
      </w:r>
      <w:r w:rsidRPr="007C790E">
        <w:rPr>
          <w:rFonts w:asciiTheme="majorHAnsi" w:eastAsia="Times New Roman" w:hAnsiTheme="majorHAnsi" w:cstheme="majorHAnsi"/>
          <w:kern w:val="0"/>
          <w:sz w:val="22"/>
          <w:szCs w:val="22"/>
          <w:lang w:val="en-US" w:eastAsia="tr-TR"/>
          <w14:ligatures w14:val="none"/>
        </w:rPr>
        <w:t xml:space="preserve"> are essential for </w:t>
      </w:r>
      <w:r w:rsidRPr="007C790E">
        <w:rPr>
          <w:rFonts w:asciiTheme="majorHAnsi" w:eastAsia="Times New Roman" w:hAnsiTheme="majorHAnsi" w:cstheme="majorHAnsi"/>
          <w:b/>
          <w:bCs/>
          <w:kern w:val="0"/>
          <w:sz w:val="22"/>
          <w:szCs w:val="22"/>
          <w:lang w:val="en-US" w:eastAsia="tr-TR"/>
          <w14:ligatures w14:val="none"/>
        </w:rPr>
        <w:t>meeting restoration targets</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diversifying rural incomes</w:t>
      </w:r>
      <w:r w:rsidRPr="007C790E">
        <w:rPr>
          <w:rFonts w:asciiTheme="majorHAnsi" w:eastAsia="Times New Roman" w:hAnsiTheme="majorHAnsi" w:cstheme="majorHAnsi"/>
          <w:kern w:val="0"/>
          <w:sz w:val="22"/>
          <w:szCs w:val="22"/>
          <w:lang w:val="en-US" w:eastAsia="tr-TR"/>
          <w14:ligatures w14:val="none"/>
        </w:rPr>
        <w:t xml:space="preserve">, and </w:t>
      </w:r>
      <w:r w:rsidRPr="007C790E">
        <w:rPr>
          <w:rFonts w:asciiTheme="majorHAnsi" w:eastAsia="Times New Roman" w:hAnsiTheme="majorHAnsi" w:cstheme="majorHAnsi"/>
          <w:b/>
          <w:bCs/>
          <w:kern w:val="0"/>
          <w:sz w:val="22"/>
          <w:szCs w:val="22"/>
          <w:lang w:val="en-US" w:eastAsia="tr-TR"/>
          <w14:ligatures w14:val="none"/>
        </w:rPr>
        <w:t>securing sustainable sources</w:t>
      </w:r>
      <w:r w:rsidRPr="007C790E">
        <w:rPr>
          <w:rFonts w:asciiTheme="majorHAnsi" w:eastAsia="Times New Roman" w:hAnsiTheme="majorHAnsi" w:cstheme="majorHAnsi"/>
          <w:kern w:val="0"/>
          <w:sz w:val="22"/>
          <w:szCs w:val="22"/>
          <w:lang w:val="en-US" w:eastAsia="tr-TR"/>
          <w14:ligatures w14:val="none"/>
        </w:rPr>
        <w:t xml:space="preserve"> of </w:t>
      </w:r>
      <w:r w:rsidRPr="007C790E">
        <w:rPr>
          <w:rFonts w:asciiTheme="majorHAnsi" w:eastAsia="Times New Roman" w:hAnsiTheme="majorHAnsi" w:cstheme="majorHAnsi"/>
          <w:b/>
          <w:bCs/>
          <w:kern w:val="0"/>
          <w:sz w:val="22"/>
          <w:szCs w:val="22"/>
          <w:lang w:val="en-US" w:eastAsia="tr-TR"/>
          <w14:ligatures w14:val="none"/>
        </w:rPr>
        <w:t>wood, non-wood products, and ecosystem services.</w:t>
      </w:r>
      <w:r w:rsidRPr="007C790E">
        <w:rPr>
          <w:rFonts w:asciiTheme="majorHAnsi" w:eastAsia="Times New Roman" w:hAnsiTheme="majorHAnsi" w:cstheme="majorHAnsi"/>
          <w:kern w:val="0"/>
          <w:sz w:val="22"/>
          <w:szCs w:val="22"/>
          <w:lang w:val="en-US" w:eastAsia="tr-TR"/>
          <w14:ligatures w14:val="none"/>
        </w:rPr>
        <w:t xml:space="preserve"> Importantly, these nurseries are expected to supply not only </w:t>
      </w:r>
      <w:r w:rsidRPr="007C790E">
        <w:rPr>
          <w:rFonts w:asciiTheme="majorHAnsi" w:eastAsia="Times New Roman" w:hAnsiTheme="majorHAnsi" w:cstheme="majorHAnsi"/>
          <w:b/>
          <w:bCs/>
          <w:kern w:val="0"/>
          <w:sz w:val="22"/>
          <w:szCs w:val="22"/>
          <w:lang w:val="en-US" w:eastAsia="tr-TR"/>
          <w14:ligatures w14:val="none"/>
        </w:rPr>
        <w:t>tree seedlings</w:t>
      </w:r>
      <w:r w:rsidRPr="007C790E">
        <w:rPr>
          <w:rFonts w:asciiTheme="majorHAnsi" w:eastAsia="Times New Roman" w:hAnsiTheme="majorHAnsi" w:cstheme="majorHAnsi"/>
          <w:kern w:val="0"/>
          <w:sz w:val="22"/>
          <w:szCs w:val="22"/>
          <w:lang w:val="en-US" w:eastAsia="tr-TR"/>
          <w14:ligatures w14:val="none"/>
        </w:rPr>
        <w:t xml:space="preserve"> for afforestation programs but also </w:t>
      </w:r>
      <w:r w:rsidRPr="007C790E">
        <w:rPr>
          <w:rFonts w:asciiTheme="majorHAnsi" w:eastAsia="Times New Roman" w:hAnsiTheme="majorHAnsi" w:cstheme="majorHAnsi"/>
          <w:b/>
          <w:bCs/>
          <w:kern w:val="0"/>
          <w:sz w:val="22"/>
          <w:szCs w:val="22"/>
          <w:lang w:val="en-US" w:eastAsia="tr-TR"/>
          <w14:ligatures w14:val="none"/>
        </w:rPr>
        <w:t>fruit, nut, and medicinal species</w:t>
      </w:r>
      <w:r w:rsidRPr="007C790E">
        <w:rPr>
          <w:rFonts w:asciiTheme="majorHAnsi" w:eastAsia="Times New Roman" w:hAnsiTheme="majorHAnsi" w:cstheme="majorHAnsi"/>
          <w:kern w:val="0"/>
          <w:sz w:val="22"/>
          <w:szCs w:val="22"/>
          <w:lang w:val="en-US" w:eastAsia="tr-TR"/>
          <w14:ligatures w14:val="none"/>
        </w:rPr>
        <w:t xml:space="preserve"> that contribute to </w:t>
      </w:r>
      <w:r w:rsidRPr="007C790E">
        <w:rPr>
          <w:rFonts w:asciiTheme="majorHAnsi" w:eastAsia="Times New Roman" w:hAnsiTheme="majorHAnsi" w:cstheme="majorHAnsi"/>
          <w:b/>
          <w:bCs/>
          <w:kern w:val="0"/>
          <w:sz w:val="22"/>
          <w:szCs w:val="22"/>
          <w:lang w:val="en-US" w:eastAsia="tr-TR"/>
          <w14:ligatures w14:val="none"/>
        </w:rPr>
        <w:t>rural economies, nutrition, and climate adaptation.</w:t>
      </w:r>
    </w:p>
    <w:p w14:paraId="1AA53470" w14:textId="675D9021"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Within this framework, the present </w:t>
      </w:r>
      <w:r w:rsidRPr="007C790E">
        <w:rPr>
          <w:rFonts w:asciiTheme="majorHAnsi" w:eastAsia="Times New Roman" w:hAnsiTheme="majorHAnsi" w:cstheme="majorHAnsi"/>
          <w:b/>
          <w:bCs/>
          <w:kern w:val="0"/>
          <w:sz w:val="22"/>
          <w:szCs w:val="22"/>
          <w:lang w:val="en-US" w:eastAsia="tr-TR"/>
          <w14:ligatures w14:val="none"/>
        </w:rPr>
        <w:t>“Technical Disposition for the Design, Upgrading, and Preparation of Forest Nurseries in Uzbekistan (RESILAND CA Nursery Framework – RNF)”</w:t>
      </w:r>
      <w:r w:rsidRPr="007C790E">
        <w:rPr>
          <w:rFonts w:asciiTheme="majorHAnsi" w:eastAsia="Times New Roman" w:hAnsiTheme="majorHAnsi" w:cstheme="majorHAnsi"/>
          <w:kern w:val="0"/>
          <w:sz w:val="22"/>
          <w:szCs w:val="22"/>
          <w:lang w:val="en-US" w:eastAsia="tr-TR"/>
          <w14:ligatures w14:val="none"/>
        </w:rPr>
        <w:t xml:space="preserve"> has been developed as an </w:t>
      </w:r>
      <w:r w:rsidRPr="007C790E">
        <w:rPr>
          <w:rFonts w:asciiTheme="majorHAnsi" w:eastAsia="Times New Roman" w:hAnsiTheme="majorHAnsi" w:cstheme="majorHAnsi"/>
          <w:b/>
          <w:bCs/>
          <w:kern w:val="0"/>
          <w:sz w:val="22"/>
          <w:szCs w:val="22"/>
          <w:lang w:val="en-US" w:eastAsia="tr-TR"/>
          <w14:ligatures w14:val="none"/>
        </w:rPr>
        <w:t>integral component</w:t>
      </w:r>
      <w:r w:rsidRPr="007C790E">
        <w:rPr>
          <w:rFonts w:asciiTheme="majorHAnsi" w:eastAsia="Times New Roman" w:hAnsiTheme="majorHAnsi" w:cstheme="majorHAnsi"/>
          <w:kern w:val="0"/>
          <w:sz w:val="22"/>
          <w:szCs w:val="22"/>
          <w:lang w:val="en-US" w:eastAsia="tr-TR"/>
          <w14:ligatures w14:val="none"/>
        </w:rPr>
        <w:t xml:space="preserve"> of the consultancy services under </w:t>
      </w:r>
      <w:r w:rsidRPr="007C790E">
        <w:rPr>
          <w:rFonts w:asciiTheme="majorHAnsi" w:eastAsia="Times New Roman" w:hAnsiTheme="majorHAnsi" w:cstheme="majorHAnsi"/>
          <w:b/>
          <w:bCs/>
          <w:kern w:val="0"/>
          <w:sz w:val="22"/>
          <w:szCs w:val="22"/>
          <w:lang w:val="en-US" w:eastAsia="tr-TR"/>
          <w14:ligatures w14:val="none"/>
        </w:rPr>
        <w:t>Contract No. LRP/IC/</w:t>
      </w:r>
      <w:r w:rsidR="00E0235C" w:rsidRPr="007C790E">
        <w:rPr>
          <w:rFonts w:asciiTheme="majorHAnsi" w:eastAsia="Times New Roman" w:hAnsiTheme="majorHAnsi" w:cstheme="majorHAnsi"/>
          <w:b/>
          <w:bCs/>
          <w:kern w:val="0"/>
          <w:sz w:val="22"/>
          <w:szCs w:val="22"/>
          <w:lang w:val="en-US" w:eastAsia="tr-TR"/>
          <w14:ligatures w14:val="none"/>
        </w:rPr>
        <w:t>08</w:t>
      </w:r>
      <w:r w:rsidRPr="007C790E">
        <w:rPr>
          <w:rFonts w:asciiTheme="majorHAnsi" w:eastAsia="Times New Roman" w:hAnsiTheme="majorHAnsi" w:cstheme="majorHAnsi"/>
          <w:kern w:val="0"/>
          <w:sz w:val="22"/>
          <w:szCs w:val="22"/>
          <w:lang w:val="en-US" w:eastAsia="tr-TR"/>
          <w14:ligatures w14:val="none"/>
        </w:rPr>
        <w:t xml:space="preserve">, titled </w:t>
      </w:r>
      <w:r w:rsidRPr="007C790E">
        <w:rPr>
          <w:rFonts w:asciiTheme="majorHAnsi" w:eastAsia="Times New Roman" w:hAnsiTheme="majorHAnsi" w:cstheme="majorHAnsi"/>
          <w:i/>
          <w:iCs/>
          <w:kern w:val="0"/>
          <w:sz w:val="22"/>
          <w:szCs w:val="22"/>
          <w:lang w:val="en-US" w:eastAsia="tr-TR"/>
          <w14:ligatures w14:val="none"/>
        </w:rPr>
        <w:t>“International Consultant to Provide Technical Expertise for the Design, Upgrading, and Preparation of Nine (9) Forestry Nurseries.”</w:t>
      </w:r>
    </w:p>
    <w:p w14:paraId="799884FE" w14:textId="77777777" w:rsidR="00E0235C" w:rsidRPr="007C790E" w:rsidRDefault="00E0235C"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This contract was concluded between the Project Implementation Unit (PIU) of the Uzbekistan Resilient Landscapes Restoration Project (RESILAND CA) and the Consultant, </w:t>
      </w:r>
      <w:r w:rsidRPr="007C790E">
        <w:rPr>
          <w:rFonts w:asciiTheme="majorHAnsi" w:eastAsia="Times New Roman" w:hAnsiTheme="majorHAnsi" w:cstheme="majorHAnsi"/>
          <w:b/>
          <w:bCs/>
          <w:kern w:val="0"/>
          <w:sz w:val="22"/>
          <w:szCs w:val="22"/>
          <w:lang w:val="en-US" w:eastAsia="tr-TR"/>
          <w14:ligatures w14:val="none"/>
        </w:rPr>
        <w:t>Mr. Ismail Belen</w:t>
      </w:r>
      <w:r w:rsidRPr="007C790E">
        <w:rPr>
          <w:rFonts w:asciiTheme="majorHAnsi" w:eastAsia="Times New Roman" w:hAnsiTheme="majorHAnsi" w:cstheme="majorHAnsi"/>
          <w:kern w:val="0"/>
          <w:sz w:val="22"/>
          <w:szCs w:val="22"/>
          <w:lang w:val="en-US" w:eastAsia="tr-TR"/>
          <w14:ligatures w14:val="none"/>
        </w:rPr>
        <w:t xml:space="preserve">, and is formally supported by the Official Invitation Letter dated 18 December 2025, issued and signed on behalf of the </w:t>
      </w:r>
      <w:r w:rsidRPr="007C790E">
        <w:rPr>
          <w:rFonts w:asciiTheme="majorHAnsi" w:eastAsia="Times New Roman" w:hAnsiTheme="majorHAnsi" w:cstheme="majorHAnsi"/>
          <w:b/>
          <w:bCs/>
          <w:kern w:val="0"/>
          <w:sz w:val="22"/>
          <w:szCs w:val="22"/>
          <w:lang w:val="en-US" w:eastAsia="tr-TR"/>
          <w14:ligatures w14:val="none"/>
        </w:rPr>
        <w:t>PIU by Mr. Erkin Muhtidinov</w:t>
      </w:r>
      <w:r w:rsidRPr="007C790E">
        <w:rPr>
          <w:rFonts w:asciiTheme="majorHAnsi" w:eastAsia="Times New Roman" w:hAnsiTheme="majorHAnsi" w:cstheme="majorHAnsi"/>
          <w:kern w:val="0"/>
          <w:sz w:val="22"/>
          <w:szCs w:val="22"/>
          <w:lang w:val="en-US" w:eastAsia="tr-TR"/>
          <w14:ligatures w14:val="none"/>
        </w:rPr>
        <w:t>. The consultancy assignment is effective for the period from 22 December 2025 to 30 April 2026.</w:t>
      </w:r>
    </w:p>
    <w:p w14:paraId="052E12B8" w14:textId="4A74B034"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w:t>
      </w:r>
      <w:r w:rsidRPr="007C790E">
        <w:rPr>
          <w:rFonts w:asciiTheme="majorHAnsi" w:eastAsia="Times New Roman" w:hAnsiTheme="majorHAnsi" w:cstheme="majorHAnsi"/>
          <w:b/>
          <w:bCs/>
          <w:kern w:val="0"/>
          <w:sz w:val="22"/>
          <w:szCs w:val="22"/>
          <w:lang w:val="en-US" w:eastAsia="tr-TR"/>
          <w14:ligatures w14:val="none"/>
        </w:rPr>
        <w:t>RNF</w:t>
      </w:r>
      <w:r w:rsidRPr="007C790E">
        <w:rPr>
          <w:rFonts w:asciiTheme="majorHAnsi" w:eastAsia="Times New Roman" w:hAnsiTheme="majorHAnsi" w:cstheme="majorHAnsi"/>
          <w:kern w:val="0"/>
          <w:sz w:val="22"/>
          <w:szCs w:val="22"/>
          <w:lang w:val="en-US" w:eastAsia="tr-TR"/>
          <w14:ligatures w14:val="none"/>
        </w:rPr>
        <w:t xml:space="preserve"> is therefore </w:t>
      </w:r>
      <w:r w:rsidRPr="007C790E">
        <w:rPr>
          <w:rFonts w:asciiTheme="majorHAnsi" w:eastAsia="Times New Roman" w:hAnsiTheme="majorHAnsi" w:cstheme="majorHAnsi"/>
          <w:b/>
          <w:bCs/>
          <w:kern w:val="0"/>
          <w:sz w:val="22"/>
          <w:szCs w:val="22"/>
          <w:lang w:val="en-US" w:eastAsia="tr-TR"/>
          <w14:ligatures w14:val="none"/>
        </w:rPr>
        <w:t>not a standalone document</w:t>
      </w:r>
      <w:r w:rsidRPr="007C790E">
        <w:rPr>
          <w:rFonts w:asciiTheme="majorHAnsi" w:eastAsia="Times New Roman" w:hAnsiTheme="majorHAnsi" w:cstheme="majorHAnsi"/>
          <w:kern w:val="0"/>
          <w:sz w:val="22"/>
          <w:szCs w:val="22"/>
          <w:lang w:val="en-US" w:eastAsia="tr-TR"/>
          <w14:ligatures w14:val="none"/>
        </w:rPr>
        <w:t xml:space="preserve">, but a </w:t>
      </w:r>
      <w:r w:rsidRPr="007C790E">
        <w:rPr>
          <w:rFonts w:asciiTheme="majorHAnsi" w:eastAsia="Times New Roman" w:hAnsiTheme="majorHAnsi" w:cstheme="majorHAnsi"/>
          <w:b/>
          <w:bCs/>
          <w:kern w:val="0"/>
          <w:sz w:val="22"/>
          <w:szCs w:val="22"/>
          <w:lang w:val="en-US" w:eastAsia="tr-TR"/>
          <w14:ligatures w14:val="none"/>
        </w:rPr>
        <w:t>guiding framework</w:t>
      </w:r>
      <w:r w:rsidRPr="007C790E">
        <w:rPr>
          <w:rFonts w:asciiTheme="majorHAnsi" w:eastAsia="Times New Roman" w:hAnsiTheme="majorHAnsi" w:cstheme="majorHAnsi"/>
          <w:kern w:val="0"/>
          <w:sz w:val="22"/>
          <w:szCs w:val="22"/>
          <w:lang w:val="en-US" w:eastAsia="tr-TR"/>
          <w14:ligatures w14:val="none"/>
        </w:rPr>
        <w:t xml:space="preserve"> prepared under the mandate of this consultancy, intended both to support the </w:t>
      </w:r>
      <w:r w:rsidRPr="007C790E">
        <w:rPr>
          <w:rFonts w:asciiTheme="majorHAnsi" w:eastAsia="Times New Roman" w:hAnsiTheme="majorHAnsi" w:cstheme="majorHAnsi"/>
          <w:b/>
          <w:bCs/>
          <w:kern w:val="0"/>
          <w:sz w:val="22"/>
          <w:szCs w:val="22"/>
          <w:lang w:val="en-US" w:eastAsia="tr-TR"/>
          <w14:ligatures w14:val="none"/>
        </w:rPr>
        <w:t>design and upgrading of the nine targeted nurseries</w:t>
      </w:r>
      <w:r w:rsidRPr="007C790E">
        <w:rPr>
          <w:rFonts w:asciiTheme="majorHAnsi" w:eastAsia="Times New Roman" w:hAnsiTheme="majorHAnsi" w:cstheme="majorHAnsi"/>
          <w:kern w:val="0"/>
          <w:sz w:val="22"/>
          <w:szCs w:val="22"/>
          <w:lang w:val="en-US" w:eastAsia="tr-TR"/>
          <w14:ligatures w14:val="none"/>
        </w:rPr>
        <w:t xml:space="preserve"> and to serve as a </w:t>
      </w:r>
      <w:r w:rsidRPr="007C790E">
        <w:rPr>
          <w:rFonts w:asciiTheme="majorHAnsi" w:eastAsia="Times New Roman" w:hAnsiTheme="majorHAnsi" w:cstheme="majorHAnsi"/>
          <w:b/>
          <w:bCs/>
          <w:kern w:val="0"/>
          <w:sz w:val="22"/>
          <w:szCs w:val="22"/>
          <w:lang w:val="en-US" w:eastAsia="tr-TR"/>
          <w14:ligatures w14:val="none"/>
        </w:rPr>
        <w:t>reference model for future nursery development efforts in Uzbekistan.</w:t>
      </w:r>
    </w:p>
    <w:p w14:paraId="5390BD36" w14:textId="5075BBF1"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This </w:t>
      </w:r>
      <w:r w:rsidRPr="007C790E">
        <w:rPr>
          <w:rFonts w:asciiTheme="majorHAnsi" w:eastAsia="Times New Roman" w:hAnsiTheme="majorHAnsi" w:cstheme="majorHAnsi"/>
          <w:b/>
          <w:bCs/>
          <w:kern w:val="0"/>
          <w:sz w:val="22"/>
          <w:szCs w:val="22"/>
          <w:lang w:val="en-US" w:eastAsia="tr-TR"/>
          <w14:ligatures w14:val="none"/>
        </w:rPr>
        <w:t>RESILAND CA Nursery Framework – RNF</w:t>
      </w:r>
      <w:r w:rsidRPr="007C790E">
        <w:rPr>
          <w:rFonts w:asciiTheme="majorHAnsi" w:eastAsia="Times New Roman" w:hAnsiTheme="majorHAnsi" w:cstheme="majorHAnsi"/>
          <w:kern w:val="0"/>
          <w:sz w:val="22"/>
          <w:szCs w:val="22"/>
          <w:lang w:val="en-US" w:eastAsia="tr-TR"/>
          <w14:ligatures w14:val="none"/>
        </w:rPr>
        <w:t xml:space="preserve"> serves as a </w:t>
      </w:r>
      <w:r w:rsidRPr="007C790E">
        <w:rPr>
          <w:rFonts w:asciiTheme="majorHAnsi" w:eastAsia="Times New Roman" w:hAnsiTheme="majorHAnsi" w:cstheme="majorHAnsi"/>
          <w:b/>
          <w:bCs/>
          <w:kern w:val="0"/>
          <w:sz w:val="22"/>
          <w:szCs w:val="22"/>
          <w:lang w:val="en-US" w:eastAsia="tr-TR"/>
          <w14:ligatures w14:val="none"/>
        </w:rPr>
        <w:t>strategic framework—aligned with both national and international standards, tailored to Uzbekistan’s ecological and socio-economic conditions, and fully consistent with the objectives of the RESILAND CA Project.</w:t>
      </w:r>
      <w:r w:rsidRPr="007C790E">
        <w:rPr>
          <w:rFonts w:asciiTheme="majorHAnsi" w:eastAsia="Times New Roman" w:hAnsiTheme="majorHAnsi" w:cstheme="majorHAnsi"/>
          <w:kern w:val="0"/>
          <w:sz w:val="22"/>
          <w:szCs w:val="22"/>
          <w:lang w:val="en-US" w:eastAsia="tr-TR"/>
          <w14:ligatures w14:val="none"/>
        </w:rPr>
        <w:t xml:space="preserve"> It is intended not only as a guiding reference for the </w:t>
      </w:r>
      <w:r w:rsidRPr="007C790E">
        <w:rPr>
          <w:rFonts w:asciiTheme="majorHAnsi" w:eastAsia="Times New Roman" w:hAnsiTheme="majorHAnsi" w:cstheme="majorHAnsi"/>
          <w:b/>
          <w:bCs/>
          <w:kern w:val="0"/>
          <w:sz w:val="22"/>
          <w:szCs w:val="22"/>
          <w:lang w:val="en-US" w:eastAsia="tr-TR"/>
          <w14:ligatures w14:val="none"/>
        </w:rPr>
        <w:t>current initiative covering nine nurseries under Contract No. LRP/IC/</w:t>
      </w:r>
      <w:r w:rsidR="00E0235C" w:rsidRPr="007C790E">
        <w:rPr>
          <w:rFonts w:asciiTheme="majorHAnsi" w:eastAsia="Times New Roman" w:hAnsiTheme="majorHAnsi" w:cstheme="majorHAnsi"/>
          <w:b/>
          <w:bCs/>
          <w:kern w:val="0"/>
          <w:sz w:val="22"/>
          <w:szCs w:val="22"/>
          <w:lang w:val="en-US" w:eastAsia="tr-TR"/>
          <w14:ligatures w14:val="none"/>
        </w:rPr>
        <w:t>08</w:t>
      </w:r>
      <w:r w:rsidRPr="007C790E">
        <w:rPr>
          <w:rFonts w:asciiTheme="majorHAnsi" w:eastAsia="Times New Roman" w:hAnsiTheme="majorHAnsi" w:cstheme="majorHAnsi"/>
          <w:kern w:val="0"/>
          <w:sz w:val="22"/>
          <w:szCs w:val="22"/>
          <w:lang w:val="en-US" w:eastAsia="tr-TR"/>
          <w14:ligatures w14:val="none"/>
        </w:rPr>
        <w:t xml:space="preserve">, but also as a </w:t>
      </w:r>
      <w:r w:rsidRPr="007C790E">
        <w:rPr>
          <w:rFonts w:asciiTheme="majorHAnsi" w:eastAsia="Times New Roman" w:hAnsiTheme="majorHAnsi" w:cstheme="majorHAnsi"/>
          <w:b/>
          <w:bCs/>
          <w:kern w:val="0"/>
          <w:sz w:val="22"/>
          <w:szCs w:val="22"/>
          <w:lang w:val="en-US" w:eastAsia="tr-TR"/>
          <w14:ligatures w14:val="none"/>
        </w:rPr>
        <w:t>fundamental blueprint</w:t>
      </w:r>
      <w:r w:rsidRPr="007C790E">
        <w:rPr>
          <w:rFonts w:asciiTheme="majorHAnsi" w:eastAsia="Times New Roman" w:hAnsiTheme="majorHAnsi" w:cstheme="majorHAnsi"/>
          <w:kern w:val="0"/>
          <w:sz w:val="22"/>
          <w:szCs w:val="22"/>
          <w:lang w:val="en-US" w:eastAsia="tr-TR"/>
          <w14:ligatures w14:val="none"/>
        </w:rPr>
        <w:t xml:space="preserve"> for the planning and implementation of </w:t>
      </w:r>
      <w:r w:rsidRPr="007C790E">
        <w:rPr>
          <w:rFonts w:asciiTheme="majorHAnsi" w:eastAsia="Times New Roman" w:hAnsiTheme="majorHAnsi" w:cstheme="majorHAnsi"/>
          <w:b/>
          <w:bCs/>
          <w:kern w:val="0"/>
          <w:sz w:val="22"/>
          <w:szCs w:val="22"/>
          <w:lang w:val="en-US" w:eastAsia="tr-TR"/>
          <w14:ligatures w14:val="none"/>
        </w:rPr>
        <w:t>future forest nursery projects</w:t>
      </w:r>
      <w:r w:rsidRPr="007C790E">
        <w:rPr>
          <w:rFonts w:asciiTheme="majorHAnsi" w:eastAsia="Times New Roman" w:hAnsiTheme="majorHAnsi" w:cstheme="majorHAnsi"/>
          <w:kern w:val="0"/>
          <w:sz w:val="22"/>
          <w:szCs w:val="22"/>
          <w:lang w:val="en-US" w:eastAsia="tr-TR"/>
          <w14:ligatures w14:val="none"/>
        </w:rPr>
        <w:t xml:space="preserve"> across the country.</w:t>
      </w:r>
    </w:p>
    <w:p w14:paraId="72B7AC70"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purpose of this </w:t>
      </w:r>
      <w:r w:rsidRPr="007C790E">
        <w:rPr>
          <w:rFonts w:asciiTheme="majorHAnsi" w:eastAsia="Times New Roman" w:hAnsiTheme="majorHAnsi" w:cstheme="majorHAnsi"/>
          <w:b/>
          <w:bCs/>
          <w:kern w:val="0"/>
          <w:sz w:val="22"/>
          <w:szCs w:val="22"/>
          <w:lang w:val="en-US" w:eastAsia="tr-TR"/>
          <w14:ligatures w14:val="none"/>
        </w:rPr>
        <w:t>RNF</w:t>
      </w:r>
      <w:r w:rsidRPr="007C790E">
        <w:rPr>
          <w:rFonts w:asciiTheme="majorHAnsi" w:eastAsia="Times New Roman" w:hAnsiTheme="majorHAnsi" w:cstheme="majorHAnsi"/>
          <w:kern w:val="0"/>
          <w:sz w:val="22"/>
          <w:szCs w:val="22"/>
          <w:lang w:val="en-US" w:eastAsia="tr-TR"/>
          <w14:ligatures w14:val="none"/>
        </w:rPr>
        <w:t xml:space="preserve"> is therefore to provide a </w:t>
      </w:r>
      <w:r w:rsidRPr="007C790E">
        <w:rPr>
          <w:rFonts w:asciiTheme="majorHAnsi" w:eastAsia="Times New Roman" w:hAnsiTheme="majorHAnsi" w:cstheme="majorHAnsi"/>
          <w:b/>
          <w:bCs/>
          <w:kern w:val="0"/>
          <w:sz w:val="22"/>
          <w:szCs w:val="22"/>
          <w:lang w:val="en-US" w:eastAsia="tr-TR"/>
          <w14:ligatures w14:val="none"/>
        </w:rPr>
        <w:t>structured and standardized framework</w:t>
      </w:r>
      <w:r w:rsidRPr="007C790E">
        <w:rPr>
          <w:rFonts w:asciiTheme="majorHAnsi" w:eastAsia="Times New Roman" w:hAnsiTheme="majorHAnsi" w:cstheme="majorHAnsi"/>
          <w:kern w:val="0"/>
          <w:sz w:val="22"/>
          <w:szCs w:val="22"/>
          <w:lang w:val="en-US" w:eastAsia="tr-TR"/>
          <w14:ligatures w14:val="none"/>
        </w:rPr>
        <w:t xml:space="preserve"> for the </w:t>
      </w:r>
      <w:r w:rsidRPr="007C790E">
        <w:rPr>
          <w:rFonts w:asciiTheme="majorHAnsi" w:eastAsia="Times New Roman" w:hAnsiTheme="majorHAnsi" w:cstheme="majorHAnsi"/>
          <w:b/>
          <w:bCs/>
          <w:kern w:val="0"/>
          <w:sz w:val="22"/>
          <w:szCs w:val="22"/>
          <w:lang w:val="en-US" w:eastAsia="tr-TR"/>
          <w14:ligatures w14:val="none"/>
        </w:rPr>
        <w:t>design, upgrading, and preparation of forestry nurseries in Uzbekistan.</w:t>
      </w:r>
      <w:r w:rsidRPr="007C790E">
        <w:rPr>
          <w:rFonts w:asciiTheme="majorHAnsi" w:eastAsia="Times New Roman" w:hAnsiTheme="majorHAnsi" w:cstheme="majorHAnsi"/>
          <w:kern w:val="0"/>
          <w:sz w:val="22"/>
          <w:szCs w:val="22"/>
          <w:lang w:val="en-US" w:eastAsia="tr-TR"/>
          <w14:ligatures w14:val="none"/>
        </w:rPr>
        <w:t xml:space="preserve"> It integrates:</w:t>
      </w:r>
    </w:p>
    <w:p w14:paraId="0B5F2D24" w14:textId="77777777" w:rsidR="008C75F3" w:rsidRPr="007C790E" w:rsidRDefault="008C75F3">
      <w:pPr>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International best practices</w:t>
      </w:r>
      <w:r w:rsidRPr="007C790E">
        <w:rPr>
          <w:rFonts w:asciiTheme="majorHAnsi" w:eastAsia="Times New Roman" w:hAnsiTheme="majorHAnsi" w:cstheme="majorHAnsi"/>
          <w:kern w:val="0"/>
          <w:sz w:val="22"/>
          <w:szCs w:val="22"/>
          <w:lang w:val="en-US" w:eastAsia="tr-TR"/>
          <w14:ligatures w14:val="none"/>
        </w:rPr>
        <w:t xml:space="preserve"> in nursery establishment and management;</w:t>
      </w:r>
    </w:p>
    <w:p w14:paraId="5D5379A5" w14:textId="77777777" w:rsidR="008C75F3" w:rsidRPr="007C790E" w:rsidRDefault="008C75F3">
      <w:pPr>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Country-specific lessons and constraints</w:t>
      </w:r>
      <w:r w:rsidRPr="007C790E">
        <w:rPr>
          <w:rFonts w:asciiTheme="majorHAnsi" w:eastAsia="Times New Roman" w:hAnsiTheme="majorHAnsi" w:cstheme="majorHAnsi"/>
          <w:kern w:val="0"/>
          <w:sz w:val="22"/>
          <w:szCs w:val="22"/>
          <w:lang w:val="en-US" w:eastAsia="tr-TR"/>
          <w14:ligatures w14:val="none"/>
        </w:rPr>
        <w:t xml:space="preserve">, as identified in the </w:t>
      </w:r>
      <w:r w:rsidRPr="007C790E">
        <w:rPr>
          <w:rFonts w:asciiTheme="majorHAnsi" w:eastAsia="Times New Roman" w:hAnsiTheme="majorHAnsi" w:cstheme="majorHAnsi"/>
          <w:i/>
          <w:iCs/>
          <w:kern w:val="0"/>
          <w:sz w:val="22"/>
          <w:szCs w:val="22"/>
          <w:lang w:val="en-US" w:eastAsia="tr-TR"/>
          <w14:ligatures w14:val="none"/>
        </w:rPr>
        <w:t>Uzbekistan Forest Country Note</w:t>
      </w:r>
      <w:r w:rsidRPr="007C790E">
        <w:rPr>
          <w:rFonts w:asciiTheme="majorHAnsi" w:eastAsia="Times New Roman" w:hAnsiTheme="majorHAnsi" w:cstheme="majorHAnsi"/>
          <w:kern w:val="0"/>
          <w:sz w:val="22"/>
          <w:szCs w:val="22"/>
          <w:lang w:val="en-US" w:eastAsia="tr-TR"/>
          <w14:ligatures w14:val="none"/>
        </w:rPr>
        <w:t xml:space="preserve"> and </w:t>
      </w:r>
      <w:r w:rsidRPr="007C790E">
        <w:rPr>
          <w:rFonts w:asciiTheme="majorHAnsi" w:eastAsia="Times New Roman" w:hAnsiTheme="majorHAnsi" w:cstheme="majorHAnsi"/>
          <w:i/>
          <w:iCs/>
          <w:kern w:val="0"/>
          <w:sz w:val="22"/>
          <w:szCs w:val="22"/>
          <w:lang w:val="en-US" w:eastAsia="tr-TR"/>
          <w14:ligatures w14:val="none"/>
        </w:rPr>
        <w:t>RESILAND Project documents</w:t>
      </w:r>
      <w:r w:rsidRPr="007C790E">
        <w:rPr>
          <w:rFonts w:asciiTheme="majorHAnsi" w:eastAsia="Times New Roman" w:hAnsiTheme="majorHAnsi" w:cstheme="majorHAnsi"/>
          <w:kern w:val="0"/>
          <w:sz w:val="22"/>
          <w:szCs w:val="22"/>
          <w:lang w:val="en-US" w:eastAsia="tr-TR"/>
          <w14:ligatures w14:val="none"/>
        </w:rPr>
        <w:t>;</w:t>
      </w:r>
    </w:p>
    <w:p w14:paraId="666E984A" w14:textId="77777777" w:rsidR="008C75F3" w:rsidRPr="007C790E" w:rsidRDefault="008C75F3">
      <w:pPr>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Strategic priorities of the Government of Uzbekistan and its partners</w:t>
      </w:r>
      <w:r w:rsidRPr="007C790E">
        <w:rPr>
          <w:rFonts w:asciiTheme="majorHAnsi" w:eastAsia="Times New Roman" w:hAnsiTheme="majorHAnsi" w:cstheme="majorHAnsi"/>
          <w:kern w:val="0"/>
          <w:sz w:val="22"/>
          <w:szCs w:val="22"/>
          <w:lang w:val="en-US" w:eastAsia="tr-TR"/>
          <w14:ligatures w14:val="none"/>
        </w:rPr>
        <w:t xml:space="preserve">, including </w:t>
      </w:r>
      <w:r w:rsidRPr="007C790E">
        <w:rPr>
          <w:rFonts w:asciiTheme="majorHAnsi" w:eastAsia="Times New Roman" w:hAnsiTheme="majorHAnsi" w:cstheme="majorHAnsi"/>
          <w:b/>
          <w:bCs/>
          <w:kern w:val="0"/>
          <w:sz w:val="22"/>
          <w:szCs w:val="22"/>
          <w:lang w:val="en-US" w:eastAsia="tr-TR"/>
          <w14:ligatures w14:val="none"/>
        </w:rPr>
        <w:t>climate resilience, biodiversity conservation, and rural livelihood improvement.</w:t>
      </w:r>
    </w:p>
    <w:p w14:paraId="3BD5378F"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By applying this disposition, each nursery—beginning with the </w:t>
      </w:r>
      <w:r w:rsidRPr="007C790E">
        <w:rPr>
          <w:rFonts w:asciiTheme="majorHAnsi" w:eastAsia="Times New Roman" w:hAnsiTheme="majorHAnsi" w:cstheme="majorHAnsi"/>
          <w:b/>
          <w:bCs/>
          <w:kern w:val="0"/>
          <w:sz w:val="22"/>
          <w:szCs w:val="22"/>
          <w:lang w:val="en-US" w:eastAsia="tr-TR"/>
          <w14:ligatures w14:val="none"/>
        </w:rPr>
        <w:t>nine targeted under the current contract</w:t>
      </w:r>
      <w:r w:rsidRPr="007C790E">
        <w:rPr>
          <w:rFonts w:asciiTheme="majorHAnsi" w:eastAsia="Times New Roman" w:hAnsiTheme="majorHAnsi" w:cstheme="majorHAnsi"/>
          <w:kern w:val="0"/>
          <w:sz w:val="22"/>
          <w:szCs w:val="22"/>
          <w:lang w:val="en-US" w:eastAsia="tr-TR"/>
          <w14:ligatures w14:val="none"/>
        </w:rPr>
        <w:t xml:space="preserve">—will be </w:t>
      </w:r>
      <w:r w:rsidRPr="007C790E">
        <w:rPr>
          <w:rFonts w:asciiTheme="majorHAnsi" w:eastAsia="Times New Roman" w:hAnsiTheme="majorHAnsi" w:cstheme="majorHAnsi"/>
          <w:b/>
          <w:bCs/>
          <w:kern w:val="0"/>
          <w:sz w:val="22"/>
          <w:szCs w:val="22"/>
          <w:lang w:val="en-US" w:eastAsia="tr-TR"/>
          <w14:ligatures w14:val="none"/>
        </w:rPr>
        <w:t>systematically assessed, designed, and upgraded</w:t>
      </w:r>
      <w:r w:rsidRPr="007C790E">
        <w:rPr>
          <w:rFonts w:asciiTheme="majorHAnsi" w:eastAsia="Times New Roman" w:hAnsiTheme="majorHAnsi" w:cstheme="majorHAnsi"/>
          <w:kern w:val="0"/>
          <w:sz w:val="22"/>
          <w:szCs w:val="22"/>
          <w:lang w:val="en-US" w:eastAsia="tr-TR"/>
          <w14:ligatures w14:val="none"/>
        </w:rPr>
        <w:t xml:space="preserve"> according to </w:t>
      </w:r>
      <w:r w:rsidRPr="007C790E">
        <w:rPr>
          <w:rFonts w:asciiTheme="majorHAnsi" w:eastAsia="Times New Roman" w:hAnsiTheme="majorHAnsi" w:cstheme="majorHAnsi"/>
          <w:b/>
          <w:bCs/>
          <w:kern w:val="0"/>
          <w:sz w:val="22"/>
          <w:szCs w:val="22"/>
          <w:lang w:val="en-US" w:eastAsia="tr-TR"/>
          <w14:ligatures w14:val="none"/>
        </w:rPr>
        <w:t>harmonized technical, environmental, and socio-economic standards.</w:t>
      </w:r>
      <w:r w:rsidRPr="007C790E">
        <w:rPr>
          <w:rFonts w:asciiTheme="majorHAnsi" w:eastAsia="Times New Roman" w:hAnsiTheme="majorHAnsi" w:cstheme="majorHAnsi"/>
          <w:kern w:val="0"/>
          <w:sz w:val="22"/>
          <w:szCs w:val="22"/>
          <w:lang w:val="en-US" w:eastAsia="tr-TR"/>
          <w14:ligatures w14:val="none"/>
        </w:rPr>
        <w:t xml:space="preserve"> This will ensure not only </w:t>
      </w:r>
      <w:r w:rsidRPr="007C790E">
        <w:rPr>
          <w:rFonts w:asciiTheme="majorHAnsi" w:eastAsia="Times New Roman" w:hAnsiTheme="majorHAnsi" w:cstheme="majorHAnsi"/>
          <w:b/>
          <w:bCs/>
          <w:kern w:val="0"/>
          <w:sz w:val="22"/>
          <w:szCs w:val="22"/>
          <w:lang w:val="en-US" w:eastAsia="tr-TR"/>
          <w14:ligatures w14:val="none"/>
        </w:rPr>
        <w:t>consistency and efficiency</w:t>
      </w:r>
      <w:r w:rsidRPr="007C790E">
        <w:rPr>
          <w:rFonts w:asciiTheme="majorHAnsi" w:eastAsia="Times New Roman" w:hAnsiTheme="majorHAnsi" w:cstheme="majorHAnsi"/>
          <w:kern w:val="0"/>
          <w:sz w:val="22"/>
          <w:szCs w:val="22"/>
          <w:lang w:val="en-US" w:eastAsia="tr-TR"/>
          <w14:ligatures w14:val="none"/>
        </w:rPr>
        <w:t xml:space="preserve"> across sites but also the </w:t>
      </w:r>
      <w:r w:rsidRPr="007C790E">
        <w:rPr>
          <w:rFonts w:asciiTheme="majorHAnsi" w:eastAsia="Times New Roman" w:hAnsiTheme="majorHAnsi" w:cstheme="majorHAnsi"/>
          <w:b/>
          <w:bCs/>
          <w:kern w:val="0"/>
          <w:sz w:val="22"/>
          <w:szCs w:val="22"/>
          <w:lang w:val="en-US" w:eastAsia="tr-TR"/>
          <w14:ligatures w14:val="none"/>
        </w:rPr>
        <w:t>scalability of the approach</w:t>
      </w:r>
      <w:r w:rsidRPr="007C790E">
        <w:rPr>
          <w:rFonts w:asciiTheme="majorHAnsi" w:eastAsia="Times New Roman" w:hAnsiTheme="majorHAnsi" w:cstheme="majorHAnsi"/>
          <w:kern w:val="0"/>
          <w:sz w:val="22"/>
          <w:szCs w:val="22"/>
          <w:lang w:val="en-US" w:eastAsia="tr-TR"/>
          <w14:ligatures w14:val="none"/>
        </w:rPr>
        <w:t xml:space="preserve"> for future expansion of Uzbekistan’s forest nursery program.</w:t>
      </w:r>
    </w:p>
    <w:p w14:paraId="7DC13945"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Ultimately, the nurseries developed under this framework are expected to serve as </w:t>
      </w:r>
      <w:r w:rsidRPr="007C790E">
        <w:rPr>
          <w:rFonts w:asciiTheme="majorHAnsi" w:eastAsia="Times New Roman" w:hAnsiTheme="majorHAnsi" w:cstheme="majorHAnsi"/>
          <w:b/>
          <w:bCs/>
          <w:kern w:val="0"/>
          <w:sz w:val="22"/>
          <w:szCs w:val="22"/>
          <w:lang w:val="en-US" w:eastAsia="tr-TR"/>
          <w14:ligatures w14:val="none"/>
        </w:rPr>
        <w:t>centers of excellence</w:t>
      </w:r>
      <w:r w:rsidRPr="007C790E">
        <w:rPr>
          <w:rFonts w:asciiTheme="majorHAnsi" w:eastAsia="Times New Roman" w:hAnsiTheme="majorHAnsi" w:cstheme="majorHAnsi"/>
          <w:kern w:val="0"/>
          <w:sz w:val="22"/>
          <w:szCs w:val="22"/>
          <w:lang w:val="en-US" w:eastAsia="tr-TR"/>
          <w14:ligatures w14:val="none"/>
        </w:rPr>
        <w:t xml:space="preserve"> in </w:t>
      </w:r>
      <w:r w:rsidRPr="007C790E">
        <w:rPr>
          <w:rFonts w:asciiTheme="majorHAnsi" w:eastAsia="Times New Roman" w:hAnsiTheme="majorHAnsi" w:cstheme="majorHAnsi"/>
          <w:b/>
          <w:bCs/>
          <w:kern w:val="0"/>
          <w:sz w:val="22"/>
          <w:szCs w:val="22"/>
          <w:lang w:val="en-US" w:eastAsia="tr-TR"/>
          <w14:ligatures w14:val="none"/>
        </w:rPr>
        <w:t>seedling production, technical training, and community engagement</w:t>
      </w:r>
      <w:r w:rsidRPr="007C790E">
        <w:rPr>
          <w:rFonts w:asciiTheme="majorHAnsi" w:eastAsia="Times New Roman" w:hAnsiTheme="majorHAnsi" w:cstheme="majorHAnsi"/>
          <w:kern w:val="0"/>
          <w:sz w:val="22"/>
          <w:szCs w:val="22"/>
          <w:lang w:val="en-US" w:eastAsia="tr-TR"/>
          <w14:ligatures w14:val="none"/>
        </w:rPr>
        <w:t xml:space="preserve">, thereby laying the foundation for a </w:t>
      </w:r>
      <w:r w:rsidRPr="007C790E">
        <w:rPr>
          <w:rFonts w:asciiTheme="majorHAnsi" w:eastAsia="Times New Roman" w:hAnsiTheme="majorHAnsi" w:cstheme="majorHAnsi"/>
          <w:b/>
          <w:bCs/>
          <w:kern w:val="0"/>
          <w:sz w:val="22"/>
          <w:szCs w:val="22"/>
          <w:lang w:val="en-US" w:eastAsia="tr-TR"/>
          <w14:ligatures w14:val="none"/>
        </w:rPr>
        <w:t>resilient and sustainable forestry sector in Uzbekistan and other Central Asian countries.</w:t>
      </w:r>
    </w:p>
    <w:p w14:paraId="6C90C199"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The RNF is therefore structured into clearly defined sections, </w:t>
      </w:r>
      <w:r w:rsidR="00397FED" w:rsidRPr="007C790E">
        <w:rPr>
          <w:rFonts w:asciiTheme="majorHAnsi" w:hAnsiTheme="majorHAnsi" w:cstheme="majorHAnsi"/>
          <w:sz w:val="22"/>
          <w:szCs w:val="22"/>
          <w:lang w:val="en-US"/>
        </w:rPr>
        <w:t>t</w:t>
      </w:r>
      <w:r w:rsidRPr="007C790E">
        <w:rPr>
          <w:rFonts w:asciiTheme="majorHAnsi" w:hAnsiTheme="majorHAnsi" w:cstheme="majorHAnsi"/>
          <w:sz w:val="22"/>
          <w:szCs w:val="22"/>
          <w:lang w:val="en-US"/>
        </w:rPr>
        <w:t xml:space="preserve">hese cover: </w:t>
      </w:r>
    </w:p>
    <w:p w14:paraId="655FCBCD"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(i) the policy and strategic context; </w:t>
      </w:r>
    </w:p>
    <w:p w14:paraId="3829D62D"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(ii) the technical standards for nursery establishment and operation; </w:t>
      </w:r>
    </w:p>
    <w:p w14:paraId="7BF8CAE1"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(iii) production, distribution, and marketing systems; </w:t>
      </w:r>
    </w:p>
    <w:p w14:paraId="21FD3932"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(iv) monitoring, economic feasibility, and environmental and social impacts; and</w:t>
      </w:r>
    </w:p>
    <w:p w14:paraId="4D36A173"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(v) conclusions and recommendations. </w:t>
      </w:r>
    </w:p>
    <w:p w14:paraId="7F8A0DB9" w14:textId="77777777" w:rsidR="00397FED" w:rsidRPr="007C790E" w:rsidRDefault="00397FED" w:rsidP="00A01D1D">
      <w:pPr>
        <w:jc w:val="both"/>
        <w:rPr>
          <w:rFonts w:asciiTheme="majorHAnsi" w:hAnsiTheme="majorHAnsi" w:cstheme="majorHAnsi"/>
          <w:sz w:val="22"/>
          <w:szCs w:val="22"/>
          <w:lang w:val="en-US"/>
        </w:rPr>
      </w:pPr>
    </w:p>
    <w:p w14:paraId="38A77EEE" w14:textId="43DC8FEB" w:rsidR="00A01D1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Each part builds upon the previous one, ensuring a coherent flow from policy alignment to practical implementation and long-term sustainability. Together, they provide a harmonized framework that not only guides the design and upgrading of the nine targeted nurseries but also serves as a replicable model for future nursery development across Uzbekistan.</w:t>
      </w:r>
    </w:p>
    <w:p w14:paraId="64891E82" w14:textId="425FB982" w:rsidR="008C75F3" w:rsidRPr="007C790E" w:rsidRDefault="008C75F3" w:rsidP="00A61687">
      <w:pPr>
        <w:jc w:val="both"/>
        <w:rPr>
          <w:rFonts w:asciiTheme="majorHAnsi" w:eastAsia="Times New Roman" w:hAnsiTheme="majorHAnsi" w:cstheme="majorHAnsi"/>
          <w:kern w:val="0"/>
          <w:sz w:val="22"/>
          <w:szCs w:val="22"/>
          <w:lang w:val="en-US" w:eastAsia="tr-TR"/>
          <w14:ligatures w14:val="none"/>
        </w:rPr>
      </w:pPr>
      <w:r w:rsidRPr="007C790E">
        <w:rPr>
          <w:rFonts w:asciiTheme="majorHAnsi" w:hAnsiTheme="majorHAnsi" w:cstheme="majorHAnsi"/>
          <w:sz w:val="22"/>
          <w:szCs w:val="22"/>
          <w:lang w:val="en-US"/>
        </w:rPr>
        <w:br w:type="page"/>
      </w:r>
    </w:p>
    <w:p w14:paraId="06DD146E" w14:textId="30F3CF0B" w:rsidR="007A70CA" w:rsidRPr="007C790E" w:rsidRDefault="007A70CA" w:rsidP="007A70CA">
      <w:pPr>
        <w:pStyle w:val="Balk1"/>
        <w:rPr>
          <w:rFonts w:eastAsia="Times New Roman" w:cstheme="majorHAnsi"/>
          <w:sz w:val="22"/>
          <w:szCs w:val="22"/>
          <w:lang w:val="en-US" w:eastAsia="tr-TR"/>
        </w:rPr>
      </w:pPr>
      <w:bookmarkStart w:id="4" w:name="_Toc206352250"/>
      <w:bookmarkStart w:id="5" w:name="_Toc217826686"/>
      <w:r w:rsidRPr="007C790E">
        <w:rPr>
          <w:rFonts w:eastAsia="Times New Roman" w:cstheme="majorHAnsi"/>
          <w:sz w:val="22"/>
          <w:szCs w:val="22"/>
          <w:lang w:val="en-US" w:eastAsia="tr-TR"/>
        </w:rPr>
        <w:lastRenderedPageBreak/>
        <w:t>1. Introduction, Context and Policy Framework</w:t>
      </w:r>
      <w:bookmarkEnd w:id="4"/>
      <w:bookmarkEnd w:id="5"/>
    </w:p>
    <w:p w14:paraId="6A656C3E" w14:textId="77777777" w:rsidR="007A70CA" w:rsidRPr="007C790E" w:rsidRDefault="007A70CA" w:rsidP="007A70CA">
      <w:pPr>
        <w:pStyle w:val="Balk2"/>
        <w:rPr>
          <w:rFonts w:eastAsia="Times New Roman" w:cstheme="majorHAnsi"/>
          <w:sz w:val="22"/>
          <w:szCs w:val="22"/>
          <w:lang w:val="en-US" w:eastAsia="tr-TR"/>
        </w:rPr>
      </w:pPr>
      <w:bookmarkStart w:id="6" w:name="_Toc206352251"/>
      <w:bookmarkStart w:id="7" w:name="_Toc217826687"/>
      <w:r w:rsidRPr="007C790E">
        <w:rPr>
          <w:rFonts w:eastAsia="Times New Roman" w:cstheme="majorHAnsi"/>
          <w:sz w:val="22"/>
          <w:szCs w:val="22"/>
          <w:lang w:val="en-US" w:eastAsia="tr-TR"/>
        </w:rPr>
        <w:t>1.1. Introduction and General Information</w:t>
      </w:r>
      <w:bookmarkEnd w:id="6"/>
      <w:bookmarkEnd w:id="7"/>
    </w:p>
    <w:p w14:paraId="0AC95752"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Under the RESILAND CA+ Uzbekistan Resilient Landscapes Restoration Project, nurseries are a cornerstone for achieving large-scale land restoration and livelihood enhancement goals. The country’s shortage of high-quality, climate-resilient planting material is a critical bottleneck for reaching the project’s target of 280,000 ha under sustainable landscape management.</w:t>
      </w:r>
    </w:p>
    <w:p w14:paraId="6927AD64"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project positions nurseries as:</w:t>
      </w:r>
    </w:p>
    <w:p w14:paraId="3233D5E8" w14:textId="77777777" w:rsidR="00196C9A" w:rsidRPr="007C790E" w:rsidRDefault="00196C9A" w:rsidP="00196C9A">
      <w:pPr>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 supply backbone</w:t>
      </w:r>
      <w:r w:rsidRPr="007C790E">
        <w:rPr>
          <w:rFonts w:asciiTheme="majorHAnsi" w:eastAsia="Times New Roman" w:hAnsiTheme="majorHAnsi" w:cstheme="majorHAnsi"/>
          <w:kern w:val="0"/>
          <w:sz w:val="22"/>
          <w:szCs w:val="22"/>
          <w:lang w:val="en-US" w:eastAsia="tr-TR"/>
          <w14:ligatures w14:val="none"/>
        </w:rPr>
        <w:t xml:space="preserve"> for agroforestry, reforestation, shelterbelts, catchment rehabilitation, and restoration of degraded lands.</w:t>
      </w:r>
    </w:p>
    <w:p w14:paraId="09A1F36F" w14:textId="77777777" w:rsidR="00196C9A" w:rsidRPr="007C790E" w:rsidRDefault="00196C9A" w:rsidP="00196C9A">
      <w:pPr>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 diversification driver</w:t>
      </w:r>
      <w:r w:rsidRPr="007C790E">
        <w:rPr>
          <w:rFonts w:asciiTheme="majorHAnsi" w:eastAsia="Times New Roman" w:hAnsiTheme="majorHAnsi" w:cstheme="majorHAnsi"/>
          <w:kern w:val="0"/>
          <w:sz w:val="22"/>
          <w:szCs w:val="22"/>
          <w:lang w:val="en-US" w:eastAsia="tr-TR"/>
          <w14:ligatures w14:val="none"/>
        </w:rPr>
        <w:t xml:space="preserve"> by producing fruit, nut, and medicinal species that generate income while supporting ecosystem restoration.</w:t>
      </w:r>
    </w:p>
    <w:p w14:paraId="2504AE1C" w14:textId="77777777" w:rsidR="00196C9A" w:rsidRPr="007C790E" w:rsidRDefault="00196C9A" w:rsidP="00196C9A">
      <w:pPr>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 resilience tool</w:t>
      </w:r>
      <w:r w:rsidRPr="007C790E">
        <w:rPr>
          <w:rFonts w:asciiTheme="majorHAnsi" w:eastAsia="Times New Roman" w:hAnsiTheme="majorHAnsi" w:cstheme="majorHAnsi"/>
          <w:kern w:val="0"/>
          <w:sz w:val="22"/>
          <w:szCs w:val="22"/>
          <w:lang w:val="en-US" w:eastAsia="tr-TR"/>
          <w14:ligatures w14:val="none"/>
        </w:rPr>
        <w:t xml:space="preserve"> to introduce drought-tolerant, site-matched species that address wind/water erosion, salinization, and overgrazing impacts.</w:t>
      </w:r>
    </w:p>
    <w:p w14:paraId="3F983845"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operations also contribute to the project’s </w:t>
      </w:r>
      <w:r w:rsidRPr="007C790E">
        <w:rPr>
          <w:rFonts w:asciiTheme="majorHAnsi" w:eastAsia="Times New Roman" w:hAnsiTheme="majorHAnsi" w:cstheme="majorHAnsi"/>
          <w:b/>
          <w:bCs/>
          <w:kern w:val="0"/>
          <w:sz w:val="22"/>
          <w:szCs w:val="22"/>
          <w:lang w:val="en-US" w:eastAsia="tr-TR"/>
          <w14:ligatures w14:val="none"/>
        </w:rPr>
        <w:t>social inclusion objectives</w:t>
      </w:r>
      <w:r w:rsidRPr="007C790E">
        <w:rPr>
          <w:rFonts w:asciiTheme="majorHAnsi" w:eastAsia="Times New Roman" w:hAnsiTheme="majorHAnsi" w:cstheme="majorHAnsi"/>
          <w:kern w:val="0"/>
          <w:sz w:val="22"/>
          <w:szCs w:val="22"/>
          <w:lang w:val="en-US" w:eastAsia="tr-TR"/>
          <w14:ligatures w14:val="none"/>
        </w:rPr>
        <w:t xml:space="preserve"> — creating employment and skills for women, youth, and vulnerable groups, leveraging their adaptability to local capacities and seasonal cycles.</w:t>
      </w:r>
    </w:p>
    <w:p w14:paraId="5CE5850D" w14:textId="77777777" w:rsidR="007A70CA" w:rsidRPr="007C790E" w:rsidRDefault="007A70CA" w:rsidP="007A70CA">
      <w:pPr>
        <w:pStyle w:val="Balk2"/>
        <w:rPr>
          <w:rFonts w:eastAsia="Times New Roman" w:cstheme="majorHAnsi"/>
          <w:sz w:val="22"/>
          <w:szCs w:val="22"/>
          <w:lang w:val="en-US" w:eastAsia="tr-TR"/>
        </w:rPr>
      </w:pPr>
      <w:bookmarkStart w:id="8" w:name="_Toc206352253"/>
      <w:bookmarkStart w:id="9" w:name="_Toc217826688"/>
      <w:r w:rsidRPr="007C790E">
        <w:rPr>
          <w:rFonts w:eastAsia="Times New Roman" w:cstheme="majorHAnsi"/>
          <w:sz w:val="22"/>
          <w:szCs w:val="22"/>
          <w:lang w:val="en-US" w:eastAsia="tr-TR"/>
        </w:rPr>
        <w:t>1.3. National Policy and Strategy Framework</w:t>
      </w:r>
      <w:bookmarkEnd w:id="8"/>
      <w:bookmarkEnd w:id="9"/>
    </w:p>
    <w:p w14:paraId="26E7A1DA"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Forest nurseries in Uzbekistan should not be perceived as simple seedling farms, but rather as </w:t>
      </w:r>
      <w:r w:rsidRPr="007C790E">
        <w:rPr>
          <w:rFonts w:asciiTheme="majorHAnsi" w:eastAsia="Times New Roman" w:hAnsiTheme="majorHAnsi" w:cstheme="majorHAnsi"/>
          <w:b/>
          <w:bCs/>
          <w:kern w:val="0"/>
          <w:sz w:val="22"/>
          <w:szCs w:val="22"/>
          <w:lang w:val="en-US" w:eastAsia="tr-TR"/>
          <w14:ligatures w14:val="none"/>
        </w:rPr>
        <w:t>strategic long-term institutions</w:t>
      </w:r>
      <w:r w:rsidRPr="007C790E">
        <w:rPr>
          <w:rFonts w:asciiTheme="majorHAnsi" w:eastAsia="Times New Roman" w:hAnsiTheme="majorHAnsi" w:cstheme="majorHAnsi"/>
          <w:kern w:val="0"/>
          <w:sz w:val="22"/>
          <w:szCs w:val="22"/>
          <w:lang w:val="en-US" w:eastAsia="tr-TR"/>
          <w14:ligatures w14:val="none"/>
        </w:rPr>
        <w:t xml:space="preserve"> that underpin ecological security, climate resilience, and sustainable rural transformation. Their value lies in generating not only planting stock, but also </w:t>
      </w:r>
      <w:r w:rsidRPr="007C790E">
        <w:rPr>
          <w:rFonts w:asciiTheme="majorHAnsi" w:eastAsia="Times New Roman" w:hAnsiTheme="majorHAnsi" w:cstheme="majorHAnsi"/>
          <w:b/>
          <w:bCs/>
          <w:kern w:val="0"/>
          <w:sz w:val="22"/>
          <w:szCs w:val="22"/>
          <w:lang w:val="en-US" w:eastAsia="tr-TR"/>
          <w14:ligatures w14:val="none"/>
        </w:rPr>
        <w:t>systemic benefits across the environment, economy, and society</w:t>
      </w:r>
      <w:r w:rsidRPr="007C790E">
        <w:rPr>
          <w:rFonts w:asciiTheme="majorHAnsi" w:eastAsia="Times New Roman" w:hAnsiTheme="majorHAnsi" w:cstheme="majorHAnsi"/>
          <w:kern w:val="0"/>
          <w:sz w:val="22"/>
          <w:szCs w:val="22"/>
          <w:lang w:val="en-US" w:eastAsia="tr-TR"/>
          <w14:ligatures w14:val="none"/>
        </w:rPr>
        <w:t>.</w:t>
      </w:r>
    </w:p>
    <w:p w14:paraId="45864176" w14:textId="77777777" w:rsidR="00397FED"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At the ecological level, nurseries provide the genetic and biological foundation for </w:t>
      </w:r>
      <w:r w:rsidRPr="007C790E">
        <w:rPr>
          <w:rFonts w:asciiTheme="majorHAnsi" w:eastAsia="Times New Roman" w:hAnsiTheme="majorHAnsi" w:cstheme="majorHAnsi"/>
          <w:b/>
          <w:bCs/>
          <w:kern w:val="0"/>
          <w:sz w:val="22"/>
          <w:szCs w:val="22"/>
          <w:lang w:val="en-US" w:eastAsia="tr-TR"/>
          <w14:ligatures w14:val="none"/>
        </w:rPr>
        <w:t>restoring degraded landscapes, combating desertification, and halting soil erosion</w:t>
      </w:r>
      <w:r w:rsidRPr="007C790E">
        <w:rPr>
          <w:rFonts w:asciiTheme="majorHAnsi" w:eastAsia="Times New Roman" w:hAnsiTheme="majorHAnsi" w:cstheme="majorHAnsi"/>
          <w:kern w:val="0"/>
          <w:sz w:val="22"/>
          <w:szCs w:val="22"/>
          <w:lang w:val="en-US" w:eastAsia="tr-TR"/>
          <w14:ligatures w14:val="none"/>
        </w:rPr>
        <w:t xml:space="preserve">. </w:t>
      </w:r>
    </w:p>
    <w:p w14:paraId="1F38F1DA" w14:textId="6E3D6CDD"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Each nursery is a “green engine” producing millions of seedlings that grow into shelterbelts, windbreaks, and forest plantations—living infrastructure that stabilizes fragile soils, reduces airborne particulate matter, and moderates local climates. This function is particularly critical in Uzbekistan, where more than two-thirds of land area is arid or semi-arid and vulnerable to degradation.</w:t>
      </w:r>
    </w:p>
    <w:p w14:paraId="66A300E0"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From a climate perspective, forest nurseries are </w:t>
      </w:r>
      <w:r w:rsidRPr="007C790E">
        <w:rPr>
          <w:rFonts w:asciiTheme="majorHAnsi" w:eastAsia="Times New Roman" w:hAnsiTheme="majorHAnsi" w:cstheme="majorHAnsi"/>
          <w:b/>
          <w:bCs/>
          <w:kern w:val="0"/>
          <w:sz w:val="22"/>
          <w:szCs w:val="22"/>
          <w:lang w:val="en-US" w:eastAsia="tr-TR"/>
          <w14:ligatures w14:val="none"/>
        </w:rPr>
        <w:t>dual-purpose assets</w:t>
      </w:r>
      <w:r w:rsidRPr="007C790E">
        <w:rPr>
          <w:rFonts w:asciiTheme="majorHAnsi" w:eastAsia="Times New Roman" w:hAnsiTheme="majorHAnsi" w:cstheme="majorHAnsi"/>
          <w:kern w:val="0"/>
          <w:sz w:val="22"/>
          <w:szCs w:val="22"/>
          <w:lang w:val="en-US" w:eastAsia="tr-TR"/>
          <w14:ligatures w14:val="none"/>
        </w:rPr>
        <w:t xml:space="preserve">: they enable both mitigation and adaptation. On the one hand, the seedlings they supply capture carbon dioxide, making a direct contribution to Uzbekistan’s nationally determined contributions (NDCs). On the other hand, these seedlings are selected for </w:t>
      </w:r>
      <w:r w:rsidRPr="007C790E">
        <w:rPr>
          <w:rFonts w:asciiTheme="majorHAnsi" w:eastAsia="Times New Roman" w:hAnsiTheme="majorHAnsi" w:cstheme="majorHAnsi"/>
          <w:b/>
          <w:bCs/>
          <w:kern w:val="0"/>
          <w:sz w:val="22"/>
          <w:szCs w:val="22"/>
          <w:lang w:val="en-US" w:eastAsia="tr-TR"/>
          <w14:ligatures w14:val="none"/>
        </w:rPr>
        <w:t>drought-, heat-, and salinity-tolerance</w:t>
      </w:r>
      <w:r w:rsidRPr="007C790E">
        <w:rPr>
          <w:rFonts w:asciiTheme="majorHAnsi" w:eastAsia="Times New Roman" w:hAnsiTheme="majorHAnsi" w:cstheme="majorHAnsi"/>
          <w:kern w:val="0"/>
          <w:sz w:val="22"/>
          <w:szCs w:val="22"/>
          <w:lang w:val="en-US" w:eastAsia="tr-TR"/>
          <w14:ligatures w14:val="none"/>
        </w:rPr>
        <w:t xml:space="preserve">, ensuring they can thrive under increasingly extreme climatic conditions. Unlike high-cost technological mitigation measures, nurseries represent a </w:t>
      </w:r>
      <w:r w:rsidRPr="007C790E">
        <w:rPr>
          <w:rFonts w:asciiTheme="majorHAnsi" w:eastAsia="Times New Roman" w:hAnsiTheme="majorHAnsi" w:cstheme="majorHAnsi"/>
          <w:b/>
          <w:bCs/>
          <w:kern w:val="0"/>
          <w:sz w:val="22"/>
          <w:szCs w:val="22"/>
          <w:lang w:val="en-US" w:eastAsia="tr-TR"/>
          <w14:ligatures w14:val="none"/>
        </w:rPr>
        <w:t>nature-based solution</w:t>
      </w:r>
      <w:r w:rsidRPr="007C790E">
        <w:rPr>
          <w:rFonts w:asciiTheme="majorHAnsi" w:eastAsia="Times New Roman" w:hAnsiTheme="majorHAnsi" w:cstheme="majorHAnsi"/>
          <w:kern w:val="0"/>
          <w:sz w:val="22"/>
          <w:szCs w:val="22"/>
          <w:lang w:val="en-US" w:eastAsia="tr-TR"/>
          <w14:ligatures w14:val="none"/>
        </w:rPr>
        <w:t xml:space="preserve"> with recurring annual returns, as each planting season compounds previous efforts.</w:t>
      </w:r>
    </w:p>
    <w:p w14:paraId="1665728F"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From a socio-economic perspective, nurseries are </w:t>
      </w:r>
      <w:r w:rsidRPr="007C790E">
        <w:rPr>
          <w:rFonts w:asciiTheme="majorHAnsi" w:eastAsia="Times New Roman" w:hAnsiTheme="majorHAnsi" w:cstheme="majorHAnsi"/>
          <w:b/>
          <w:bCs/>
          <w:kern w:val="0"/>
          <w:sz w:val="22"/>
          <w:szCs w:val="22"/>
          <w:lang w:val="en-US" w:eastAsia="tr-TR"/>
          <w14:ligatures w14:val="none"/>
        </w:rPr>
        <w:t>employment hubs and knowledge centers</w:t>
      </w:r>
      <w:r w:rsidRPr="007C790E">
        <w:rPr>
          <w:rFonts w:asciiTheme="majorHAnsi" w:eastAsia="Times New Roman" w:hAnsiTheme="majorHAnsi" w:cstheme="majorHAnsi"/>
          <w:kern w:val="0"/>
          <w:sz w:val="22"/>
          <w:szCs w:val="22"/>
          <w:lang w:val="en-US" w:eastAsia="tr-TR"/>
          <w14:ligatures w14:val="none"/>
        </w:rPr>
        <w:t xml:space="preserve">. They provide jobs in seed collection, germination, propagation, transportation, and planting—jobs that </w:t>
      </w:r>
      <w:r w:rsidRPr="007C790E">
        <w:rPr>
          <w:rFonts w:asciiTheme="majorHAnsi" w:eastAsia="Times New Roman" w:hAnsiTheme="majorHAnsi" w:cstheme="majorHAnsi"/>
          <w:kern w:val="0"/>
          <w:sz w:val="22"/>
          <w:szCs w:val="22"/>
          <w:lang w:val="en-US" w:eastAsia="tr-TR"/>
          <w14:ligatures w14:val="none"/>
        </w:rPr>
        <w:lastRenderedPageBreak/>
        <w:t xml:space="preserve">often require skills transferable to horticulture, agriculture, and environmental services. They also become focal points for </w:t>
      </w:r>
      <w:r w:rsidRPr="007C790E">
        <w:rPr>
          <w:rFonts w:asciiTheme="majorHAnsi" w:eastAsia="Times New Roman" w:hAnsiTheme="majorHAnsi" w:cstheme="majorHAnsi"/>
          <w:b/>
          <w:bCs/>
          <w:kern w:val="0"/>
          <w:sz w:val="22"/>
          <w:szCs w:val="22"/>
          <w:lang w:val="en-US" w:eastAsia="tr-TR"/>
          <w14:ligatures w14:val="none"/>
        </w:rPr>
        <w:t>vocational training and rural education</w:t>
      </w:r>
      <w:r w:rsidRPr="007C790E">
        <w:rPr>
          <w:rFonts w:asciiTheme="majorHAnsi" w:eastAsia="Times New Roman" w:hAnsiTheme="majorHAnsi" w:cstheme="majorHAnsi"/>
          <w:kern w:val="0"/>
          <w:sz w:val="22"/>
          <w:szCs w:val="22"/>
          <w:lang w:val="en-US" w:eastAsia="tr-TR"/>
          <w14:ligatures w14:val="none"/>
        </w:rPr>
        <w:t>, equipping young people and women with specialized skills. More importantly, they instill a culture of stewardship: communities can see the tangible results of their work in trees that shelter fields, improve air quality, and provide fruit, fodder, or timber.</w:t>
      </w:r>
    </w:p>
    <w:p w14:paraId="4CE8A1FA"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Finally, nurseries in Uzbekistan are designed to embody </w:t>
      </w:r>
      <w:r w:rsidRPr="007C790E">
        <w:rPr>
          <w:rFonts w:asciiTheme="majorHAnsi" w:eastAsia="Times New Roman" w:hAnsiTheme="majorHAnsi" w:cstheme="majorHAnsi"/>
          <w:b/>
          <w:bCs/>
          <w:kern w:val="0"/>
          <w:sz w:val="22"/>
          <w:szCs w:val="22"/>
          <w:lang w:val="en-US" w:eastAsia="tr-TR"/>
          <w14:ligatures w14:val="none"/>
        </w:rPr>
        <w:t>resource efficiency and circular economy principles</w:t>
      </w:r>
      <w:r w:rsidRPr="007C790E">
        <w:rPr>
          <w:rFonts w:asciiTheme="majorHAnsi" w:eastAsia="Times New Roman" w:hAnsiTheme="majorHAnsi" w:cstheme="majorHAnsi"/>
          <w:kern w:val="0"/>
          <w:sz w:val="22"/>
          <w:szCs w:val="22"/>
          <w:lang w:val="en-US" w:eastAsia="tr-TR"/>
          <w14:ligatures w14:val="none"/>
        </w:rPr>
        <w:t xml:space="preserve">. Site selection emphasizes hydrological feasibility, minimizing reliance on scarce water resources through rainwater harvesting and efficient irrigation. Organic by-products are composted into soil amendments; greywater is recycled; and renewable energy options such as solar pumping are integrated where possible. This makes nurseries not just production centers but </w:t>
      </w:r>
      <w:r w:rsidRPr="007C790E">
        <w:rPr>
          <w:rFonts w:asciiTheme="majorHAnsi" w:eastAsia="Times New Roman" w:hAnsiTheme="majorHAnsi" w:cstheme="majorHAnsi"/>
          <w:b/>
          <w:bCs/>
          <w:kern w:val="0"/>
          <w:sz w:val="22"/>
          <w:szCs w:val="22"/>
          <w:lang w:val="en-US" w:eastAsia="tr-TR"/>
          <w14:ligatures w14:val="none"/>
        </w:rPr>
        <w:t>living laboratories of sustainable practice</w:t>
      </w:r>
      <w:r w:rsidRPr="007C790E">
        <w:rPr>
          <w:rFonts w:asciiTheme="majorHAnsi" w:eastAsia="Times New Roman" w:hAnsiTheme="majorHAnsi" w:cstheme="majorHAnsi"/>
          <w:kern w:val="0"/>
          <w:sz w:val="22"/>
          <w:szCs w:val="22"/>
          <w:lang w:val="en-US" w:eastAsia="tr-TR"/>
          <w14:ligatures w14:val="none"/>
        </w:rPr>
        <w:t>.</w:t>
      </w:r>
    </w:p>
    <w:p w14:paraId="139ADF58"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In short, the rationale for forest nurseries goes far beyond seedling production. They are </w:t>
      </w:r>
      <w:r w:rsidRPr="007C790E">
        <w:rPr>
          <w:rFonts w:asciiTheme="majorHAnsi" w:eastAsia="Times New Roman" w:hAnsiTheme="majorHAnsi" w:cstheme="majorHAnsi"/>
          <w:b/>
          <w:bCs/>
          <w:kern w:val="0"/>
          <w:sz w:val="22"/>
          <w:szCs w:val="22"/>
          <w:lang w:val="en-US" w:eastAsia="tr-TR"/>
          <w14:ligatures w14:val="none"/>
        </w:rPr>
        <w:t>cornerstones of a seed-to-landscape restoration continuum</w:t>
      </w:r>
      <w:r w:rsidRPr="007C790E">
        <w:rPr>
          <w:rFonts w:asciiTheme="majorHAnsi" w:eastAsia="Times New Roman" w:hAnsiTheme="majorHAnsi" w:cstheme="majorHAnsi"/>
          <w:kern w:val="0"/>
          <w:sz w:val="22"/>
          <w:szCs w:val="22"/>
          <w:lang w:val="en-US" w:eastAsia="tr-TR"/>
          <w14:ligatures w14:val="none"/>
        </w:rPr>
        <w:t xml:space="preserve">, ensuring that every seed is traceable, every seedling climate-resilient, and every hectare restored contributes to </w:t>
      </w:r>
      <w:r w:rsidRPr="007C790E">
        <w:rPr>
          <w:rFonts w:asciiTheme="majorHAnsi" w:eastAsia="Times New Roman" w:hAnsiTheme="majorHAnsi" w:cstheme="majorHAnsi"/>
          <w:b/>
          <w:bCs/>
          <w:kern w:val="0"/>
          <w:sz w:val="22"/>
          <w:szCs w:val="22"/>
          <w:lang w:val="en-US" w:eastAsia="tr-TR"/>
          <w14:ligatures w14:val="none"/>
        </w:rPr>
        <w:t>land degradation neutrality, carbon sequestration, biodiversity conservation, and rural prosperity</w:t>
      </w:r>
      <w:r w:rsidRPr="007C790E">
        <w:rPr>
          <w:rFonts w:asciiTheme="majorHAnsi" w:eastAsia="Times New Roman" w:hAnsiTheme="majorHAnsi" w:cstheme="majorHAnsi"/>
          <w:kern w:val="0"/>
          <w:sz w:val="22"/>
          <w:szCs w:val="22"/>
          <w:lang w:val="en-US" w:eastAsia="tr-TR"/>
          <w14:ligatures w14:val="none"/>
        </w:rPr>
        <w:t>.</w:t>
      </w:r>
    </w:p>
    <w:p w14:paraId="222B53F6"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A defining feature of Uzbekistan’s nursery strategy is that it goes beyond supplying seedlings for state afforestation programs. Nurseries are </w:t>
      </w:r>
      <w:r w:rsidRPr="007C790E">
        <w:rPr>
          <w:rFonts w:asciiTheme="majorHAnsi" w:eastAsia="Times New Roman" w:hAnsiTheme="majorHAnsi" w:cstheme="majorHAnsi"/>
          <w:b/>
          <w:bCs/>
          <w:kern w:val="0"/>
          <w:sz w:val="22"/>
          <w:szCs w:val="22"/>
          <w:lang w:val="en-US" w:eastAsia="tr-TR"/>
          <w14:ligatures w14:val="none"/>
        </w:rPr>
        <w:t>multi-service institutions</w:t>
      </w:r>
      <w:r w:rsidRPr="007C790E">
        <w:rPr>
          <w:rFonts w:asciiTheme="majorHAnsi" w:eastAsia="Times New Roman" w:hAnsiTheme="majorHAnsi" w:cstheme="majorHAnsi"/>
          <w:kern w:val="0"/>
          <w:sz w:val="22"/>
          <w:szCs w:val="22"/>
          <w:lang w:val="en-US" w:eastAsia="tr-TR"/>
          <w14:ligatures w14:val="none"/>
        </w:rPr>
        <w:t xml:space="preserve">, designed to meet the </w:t>
      </w:r>
      <w:r w:rsidRPr="007C790E">
        <w:rPr>
          <w:rFonts w:asciiTheme="majorHAnsi" w:eastAsia="Times New Roman" w:hAnsiTheme="majorHAnsi" w:cstheme="majorHAnsi"/>
          <w:b/>
          <w:bCs/>
          <w:kern w:val="0"/>
          <w:sz w:val="22"/>
          <w:szCs w:val="22"/>
          <w:lang w:val="en-US" w:eastAsia="tr-TR"/>
          <w14:ligatures w14:val="none"/>
        </w:rPr>
        <w:t>diverse needs of rural communities</w:t>
      </w:r>
      <w:r w:rsidRPr="007C790E">
        <w:rPr>
          <w:rFonts w:asciiTheme="majorHAnsi" w:eastAsia="Times New Roman" w:hAnsiTheme="majorHAnsi" w:cstheme="majorHAnsi"/>
          <w:kern w:val="0"/>
          <w:sz w:val="22"/>
          <w:szCs w:val="22"/>
          <w:lang w:val="en-US" w:eastAsia="tr-TR"/>
          <w14:ligatures w14:val="none"/>
        </w:rPr>
        <w:t xml:space="preserve"> and embed restoration in the fabric of daily life.</w:t>
      </w:r>
    </w:p>
    <w:p w14:paraId="7340B824" w14:textId="77777777" w:rsidR="00196C9A" w:rsidRPr="007C790E" w:rsidRDefault="00196C9A" w:rsidP="00196C9A">
      <w:pPr>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Agroforestry and Shelterbelts:</w:t>
      </w:r>
      <w:r w:rsidRPr="007C790E">
        <w:rPr>
          <w:rFonts w:asciiTheme="majorHAnsi" w:eastAsia="Times New Roman" w:hAnsiTheme="majorHAnsi" w:cstheme="majorHAnsi"/>
          <w:kern w:val="0"/>
          <w:sz w:val="22"/>
          <w:szCs w:val="22"/>
          <w:lang w:val="en-US" w:eastAsia="tr-TR"/>
          <w14:ligatures w14:val="none"/>
        </w:rPr>
        <w:t xml:space="preserve"> Nurseries will supply fruit trees, fodder species, and fuelwood plants to support smallholder resilience. Shelterbelts planted around farms reduce wind erosion, protect crops, and improve water retention in soils, directly raising agricultural productivity.</w:t>
      </w:r>
    </w:p>
    <w:p w14:paraId="14E52AA0" w14:textId="77777777" w:rsidR="00196C9A" w:rsidRPr="007C790E" w:rsidRDefault="00196C9A" w:rsidP="00196C9A">
      <w:pPr>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Fertility and Nitrogen Fixation:</w:t>
      </w:r>
      <w:r w:rsidRPr="007C790E">
        <w:rPr>
          <w:rFonts w:asciiTheme="majorHAnsi" w:eastAsia="Times New Roman" w:hAnsiTheme="majorHAnsi" w:cstheme="majorHAnsi"/>
          <w:kern w:val="0"/>
          <w:sz w:val="22"/>
          <w:szCs w:val="22"/>
          <w:lang w:val="en-US" w:eastAsia="tr-TR"/>
          <w14:ligatures w14:val="none"/>
        </w:rPr>
        <w:t xml:space="preserve"> Leguminous and soil-improving species will be propagated to restore soil fertility, reduce dependence on chemical fertilizers, and improve the sustainability of farming systems. This directly supports national food security objectives.</w:t>
      </w:r>
    </w:p>
    <w:p w14:paraId="36A1052E" w14:textId="77777777" w:rsidR="00196C9A" w:rsidRPr="007C790E" w:rsidRDefault="00196C9A" w:rsidP="00196C9A">
      <w:pPr>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Community Forestry and Inclusive Governance:</w:t>
      </w:r>
      <w:r w:rsidRPr="007C790E">
        <w:rPr>
          <w:rFonts w:asciiTheme="majorHAnsi" w:eastAsia="Times New Roman" w:hAnsiTheme="majorHAnsi" w:cstheme="majorHAnsi"/>
          <w:kern w:val="0"/>
          <w:sz w:val="22"/>
          <w:szCs w:val="22"/>
          <w:lang w:val="en-US" w:eastAsia="tr-TR"/>
          <w14:ligatures w14:val="none"/>
        </w:rPr>
        <w:t xml:space="preserve"> Nurseries will underpin participatory forestry models, where local communities co-design restoration plans, monitor planting survival, and share in the benefits of timber, fruit, or carbon revenues. This inclusiveness ensures that restoration is </w:t>
      </w:r>
      <w:r w:rsidRPr="007C790E">
        <w:rPr>
          <w:rFonts w:asciiTheme="majorHAnsi" w:eastAsia="Times New Roman" w:hAnsiTheme="majorHAnsi" w:cstheme="majorHAnsi"/>
          <w:b/>
          <w:bCs/>
          <w:kern w:val="0"/>
          <w:sz w:val="22"/>
          <w:szCs w:val="22"/>
          <w:lang w:val="en-US" w:eastAsia="tr-TR"/>
          <w14:ligatures w14:val="none"/>
        </w:rPr>
        <w:t>socially legitimate, economically rewarding, and environmentally sustainable</w:t>
      </w:r>
      <w:r w:rsidRPr="007C790E">
        <w:rPr>
          <w:rFonts w:asciiTheme="majorHAnsi" w:eastAsia="Times New Roman" w:hAnsiTheme="majorHAnsi" w:cstheme="majorHAnsi"/>
          <w:kern w:val="0"/>
          <w:sz w:val="22"/>
          <w:szCs w:val="22"/>
          <w:lang w:val="en-US" w:eastAsia="tr-TR"/>
          <w14:ligatures w14:val="none"/>
        </w:rPr>
        <w:t>.</w:t>
      </w:r>
    </w:p>
    <w:p w14:paraId="5A50935F"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By serving as platforms for agroforestry, community forestry, and diversified livelihoods, nurseries act as </w:t>
      </w:r>
      <w:r w:rsidRPr="007C790E">
        <w:rPr>
          <w:rFonts w:asciiTheme="majorHAnsi" w:eastAsia="Times New Roman" w:hAnsiTheme="majorHAnsi" w:cstheme="majorHAnsi"/>
          <w:b/>
          <w:bCs/>
          <w:kern w:val="0"/>
          <w:sz w:val="22"/>
          <w:szCs w:val="22"/>
          <w:lang w:val="en-US" w:eastAsia="tr-TR"/>
          <w14:ligatures w14:val="none"/>
        </w:rPr>
        <w:t>bridges between ecological restoration and rural development</w:t>
      </w:r>
      <w:r w:rsidRPr="007C790E">
        <w:rPr>
          <w:rFonts w:asciiTheme="majorHAnsi" w:eastAsia="Times New Roman" w:hAnsiTheme="majorHAnsi" w:cstheme="majorHAnsi"/>
          <w:kern w:val="0"/>
          <w:sz w:val="22"/>
          <w:szCs w:val="22"/>
          <w:lang w:val="en-US" w:eastAsia="tr-TR"/>
          <w14:ligatures w14:val="none"/>
        </w:rPr>
        <w:t>, making land restoration a driver of poverty alleviation and social equity.</w:t>
      </w:r>
    </w:p>
    <w:p w14:paraId="67FA4AD5" w14:textId="77777777" w:rsidR="007A70CA" w:rsidRPr="007C790E" w:rsidRDefault="007A70CA" w:rsidP="007A70CA">
      <w:pPr>
        <w:pStyle w:val="Balk1"/>
        <w:rPr>
          <w:rFonts w:eastAsia="Times New Roman" w:cstheme="majorHAnsi"/>
          <w:sz w:val="22"/>
          <w:szCs w:val="22"/>
          <w:lang w:val="en-US"/>
        </w:rPr>
      </w:pPr>
      <w:bookmarkStart w:id="10" w:name="_Toc206352255"/>
      <w:bookmarkStart w:id="11" w:name="_Toc217826689"/>
      <w:r w:rsidRPr="007C790E">
        <w:rPr>
          <w:rFonts w:eastAsia="Times New Roman" w:cstheme="majorHAnsi"/>
          <w:sz w:val="22"/>
          <w:szCs w:val="22"/>
          <w:lang w:val="en-US"/>
        </w:rPr>
        <w:t>2. Nursery Establishment and Operation</w:t>
      </w:r>
      <w:bookmarkEnd w:id="10"/>
      <w:bookmarkEnd w:id="11"/>
    </w:p>
    <w:p w14:paraId="0815B04A" w14:textId="77777777" w:rsidR="007A70CA" w:rsidRPr="007C790E" w:rsidRDefault="007A70CA" w:rsidP="007A70CA">
      <w:pPr>
        <w:pStyle w:val="Balk2"/>
        <w:rPr>
          <w:rFonts w:eastAsia="Times New Roman" w:cstheme="majorHAnsi"/>
          <w:sz w:val="22"/>
          <w:szCs w:val="22"/>
          <w:lang w:val="en-US"/>
        </w:rPr>
      </w:pPr>
      <w:bookmarkStart w:id="12" w:name="_Toc206352256"/>
      <w:bookmarkStart w:id="13" w:name="_Toc217826690"/>
      <w:r w:rsidRPr="007C790E">
        <w:rPr>
          <w:rFonts w:eastAsia="Times New Roman" w:cstheme="majorHAnsi"/>
          <w:sz w:val="22"/>
          <w:szCs w:val="22"/>
          <w:lang w:val="en-US"/>
        </w:rPr>
        <w:t>2.1. Nursery Planning</w:t>
      </w:r>
      <w:bookmarkEnd w:id="12"/>
      <w:bookmarkEnd w:id="13"/>
    </w:p>
    <w:p w14:paraId="6EDE1E56" w14:textId="77777777" w:rsidR="00883320" w:rsidRPr="007C790E" w:rsidRDefault="00883320" w:rsidP="006A1F09">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planning establishes the </w:t>
      </w:r>
      <w:r w:rsidRPr="007C790E">
        <w:rPr>
          <w:rFonts w:asciiTheme="majorHAnsi" w:eastAsia="Times New Roman" w:hAnsiTheme="majorHAnsi" w:cstheme="majorHAnsi"/>
          <w:b/>
          <w:bCs/>
          <w:kern w:val="0"/>
          <w:sz w:val="22"/>
          <w:szCs w:val="22"/>
          <w:lang w:val="en-US" w:eastAsia="tr-TR"/>
          <w14:ligatures w14:val="none"/>
        </w:rPr>
        <w:t>legal, institutional, ecological, and operational foundation</w:t>
      </w:r>
      <w:r w:rsidRPr="007C790E">
        <w:rPr>
          <w:rFonts w:asciiTheme="majorHAnsi" w:eastAsia="Times New Roman" w:hAnsiTheme="majorHAnsi" w:cstheme="majorHAnsi"/>
          <w:kern w:val="0"/>
          <w:sz w:val="22"/>
          <w:szCs w:val="22"/>
          <w:lang w:val="en-US" w:eastAsia="tr-TR"/>
          <w14:ligatures w14:val="none"/>
        </w:rPr>
        <w:t xml:space="preserve"> for seedling production. A well-structured plan ensures that land rights are secure, investments are protected, and nursery outputs are directly linked to afforestation and restoration priorities. It also guarantees that sites are chosen for their long-term biological suitability, reducing risks of failure and maximizing survival </w:t>
      </w:r>
      <w:r w:rsidRPr="007C790E">
        <w:rPr>
          <w:rFonts w:asciiTheme="majorHAnsi" w:eastAsia="Times New Roman" w:hAnsiTheme="majorHAnsi" w:cstheme="majorHAnsi"/>
          <w:kern w:val="0"/>
          <w:sz w:val="22"/>
          <w:szCs w:val="22"/>
          <w:lang w:val="en-US" w:eastAsia="tr-TR"/>
          <w14:ligatures w14:val="none"/>
        </w:rPr>
        <w:lastRenderedPageBreak/>
        <w:t>rates in the field. Effective planning integrates tenure, policy alignment, and biophysical site assessments into a coherent strategy that underpins the sustainability of the entire nursery system.</w:t>
      </w:r>
    </w:p>
    <w:p w14:paraId="32A6BE4C" w14:textId="77777777" w:rsidR="00883320" w:rsidRPr="007C790E" w:rsidRDefault="00883320" w:rsidP="00883320">
      <w:pPr>
        <w:pStyle w:val="Balk3"/>
        <w:rPr>
          <w:rFonts w:asciiTheme="majorHAnsi" w:eastAsia="Times New Roman" w:hAnsiTheme="majorHAnsi" w:cstheme="majorHAnsi"/>
          <w:sz w:val="22"/>
          <w:szCs w:val="22"/>
          <w:lang w:val="en-US" w:eastAsia="tr-TR"/>
        </w:rPr>
      </w:pPr>
      <w:bookmarkStart w:id="14" w:name="_Toc206352257"/>
      <w:bookmarkStart w:id="15" w:name="_Toc217826691"/>
      <w:r w:rsidRPr="007C790E">
        <w:rPr>
          <w:rFonts w:asciiTheme="majorHAnsi" w:eastAsia="Times New Roman" w:hAnsiTheme="majorHAnsi" w:cstheme="majorHAnsi"/>
          <w:sz w:val="22"/>
          <w:szCs w:val="22"/>
          <w:lang w:val="en-US" w:eastAsia="tr-TR"/>
        </w:rPr>
        <w:t>2.1.1. Land Tenure and Allocation</w:t>
      </w:r>
      <w:bookmarkEnd w:id="14"/>
      <w:bookmarkEnd w:id="15"/>
    </w:p>
    <w:p w14:paraId="41DF34D6"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Land tenure and allocation form the </w:t>
      </w:r>
      <w:r w:rsidRPr="007C790E">
        <w:rPr>
          <w:rFonts w:asciiTheme="majorHAnsi" w:eastAsia="Times New Roman" w:hAnsiTheme="majorHAnsi" w:cstheme="majorHAnsi"/>
          <w:b/>
          <w:bCs/>
          <w:kern w:val="0"/>
          <w:sz w:val="22"/>
          <w:szCs w:val="22"/>
          <w:lang w:val="en-US" w:eastAsia="tr-TR"/>
          <w14:ligatures w14:val="none"/>
        </w:rPr>
        <w:t>legal backbone</w:t>
      </w:r>
      <w:r w:rsidRPr="007C790E">
        <w:rPr>
          <w:rFonts w:asciiTheme="majorHAnsi" w:eastAsia="Times New Roman" w:hAnsiTheme="majorHAnsi" w:cstheme="majorHAnsi"/>
          <w:kern w:val="0"/>
          <w:sz w:val="22"/>
          <w:szCs w:val="22"/>
          <w:lang w:val="en-US" w:eastAsia="tr-TR"/>
          <w14:ligatures w14:val="none"/>
        </w:rPr>
        <w:t xml:space="preserve"> of nursery development. Without secure tenure, investments in infrastructure and seedling production risk interruption, dispute, or premature termination. A nursery site must therefore be embedded in a </w:t>
      </w:r>
      <w:r w:rsidRPr="007C790E">
        <w:rPr>
          <w:rFonts w:asciiTheme="majorHAnsi" w:eastAsia="Times New Roman" w:hAnsiTheme="majorHAnsi" w:cstheme="majorHAnsi"/>
          <w:b/>
          <w:bCs/>
          <w:kern w:val="0"/>
          <w:sz w:val="22"/>
          <w:szCs w:val="22"/>
          <w:lang w:val="en-US" w:eastAsia="tr-TR"/>
          <w14:ligatures w14:val="none"/>
        </w:rPr>
        <w:t>clear legal framework</w:t>
      </w:r>
      <w:r w:rsidRPr="007C790E">
        <w:rPr>
          <w:rFonts w:asciiTheme="majorHAnsi" w:eastAsia="Times New Roman" w:hAnsiTheme="majorHAnsi" w:cstheme="majorHAnsi"/>
          <w:kern w:val="0"/>
          <w:sz w:val="22"/>
          <w:szCs w:val="22"/>
          <w:lang w:val="en-US" w:eastAsia="tr-TR"/>
          <w14:ligatures w14:val="none"/>
        </w:rPr>
        <w:t>, supported by institutional mechanisms, and protected against conflicting claims.</w:t>
      </w:r>
    </w:p>
    <w:p w14:paraId="2AFADDAB"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16" w:name="_Toc206352258"/>
      <w:bookmarkStart w:id="17" w:name="_Toc217826692"/>
      <w:r w:rsidRPr="007C790E">
        <w:rPr>
          <w:rFonts w:asciiTheme="majorHAnsi" w:eastAsia="Times New Roman" w:hAnsiTheme="majorHAnsi" w:cstheme="majorHAnsi"/>
          <w:sz w:val="22"/>
          <w:szCs w:val="22"/>
          <w:lang w:val="en-US" w:eastAsia="tr-TR"/>
        </w:rPr>
        <w:t>2.1.1.1. Legal Frameworks and Institutional Mechanisms</w:t>
      </w:r>
      <w:bookmarkEnd w:id="16"/>
      <w:bookmarkEnd w:id="17"/>
    </w:p>
    <w:p w14:paraId="7516C07C"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sites should be formally allocated under recognized legal instruments such as long-term leases, allocation decrees, or cadastral designations. Oversight by </w:t>
      </w:r>
      <w:r w:rsidRPr="007C790E">
        <w:rPr>
          <w:rFonts w:asciiTheme="majorHAnsi" w:eastAsia="Times New Roman" w:hAnsiTheme="majorHAnsi" w:cstheme="majorHAnsi"/>
          <w:b/>
          <w:bCs/>
          <w:kern w:val="0"/>
          <w:sz w:val="22"/>
          <w:szCs w:val="22"/>
          <w:lang w:val="en-US" w:eastAsia="tr-TR"/>
          <w14:ligatures w14:val="none"/>
        </w:rPr>
        <w:t>State Forestry Funds (SFF)</w:t>
      </w:r>
      <w:r w:rsidRPr="007C790E">
        <w:rPr>
          <w:rFonts w:asciiTheme="majorHAnsi" w:eastAsia="Times New Roman" w:hAnsiTheme="majorHAnsi" w:cstheme="majorHAnsi"/>
          <w:kern w:val="0"/>
          <w:sz w:val="22"/>
          <w:szCs w:val="22"/>
          <w:lang w:val="en-US" w:eastAsia="tr-TR"/>
          <w14:ligatures w14:val="none"/>
        </w:rPr>
        <w:t xml:space="preserve"> and </w:t>
      </w:r>
      <w:r w:rsidRPr="007C790E">
        <w:rPr>
          <w:rFonts w:asciiTheme="majorHAnsi" w:eastAsia="Times New Roman" w:hAnsiTheme="majorHAnsi" w:cstheme="majorHAnsi"/>
          <w:b/>
          <w:bCs/>
          <w:kern w:val="0"/>
          <w:sz w:val="22"/>
          <w:szCs w:val="22"/>
          <w:lang w:val="en-US" w:eastAsia="tr-TR"/>
          <w14:ligatures w14:val="none"/>
        </w:rPr>
        <w:t>leshoz authorities</w:t>
      </w:r>
      <w:r w:rsidRPr="007C790E">
        <w:rPr>
          <w:rFonts w:asciiTheme="majorHAnsi" w:eastAsia="Times New Roman" w:hAnsiTheme="majorHAnsi" w:cstheme="majorHAnsi"/>
          <w:kern w:val="0"/>
          <w:sz w:val="22"/>
          <w:szCs w:val="22"/>
          <w:lang w:val="en-US" w:eastAsia="tr-TR"/>
          <w14:ligatures w14:val="none"/>
        </w:rPr>
        <w:t xml:space="preserve"> is essential to guarantee accountability, transparent management, and continuity of tenure. Legal frameworks must define ownership, rights of use, dispute-resolution mechanisms, and responsibilities for maintenance and reporting.</w:t>
      </w:r>
    </w:p>
    <w:p w14:paraId="04E34D50"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18" w:name="_Toc206352259"/>
      <w:bookmarkStart w:id="19" w:name="_Toc217826693"/>
      <w:r w:rsidRPr="007C790E">
        <w:rPr>
          <w:rFonts w:asciiTheme="majorHAnsi" w:eastAsia="Times New Roman" w:hAnsiTheme="majorHAnsi" w:cstheme="majorHAnsi"/>
          <w:sz w:val="22"/>
          <w:szCs w:val="22"/>
          <w:lang w:val="en-US" w:eastAsia="tr-TR"/>
        </w:rPr>
        <w:t>2.1.1.2. Tenure Instruments and Documentation</w:t>
      </w:r>
      <w:bookmarkEnd w:id="18"/>
      <w:bookmarkEnd w:id="19"/>
    </w:p>
    <w:p w14:paraId="1F1997B5"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Documentation must be comprehensive, accessible, and up-to-date. This includes lease agreements, allocation permits, cadastral maps, boundary demarcations, and notarial approvals where required. Such documentation protects against overlapping claims, facilitates financial planning and donor funding, and ensures compliance during audits or external inspections.</w:t>
      </w:r>
    </w:p>
    <w:p w14:paraId="33DDC396"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0" w:name="_Toc206352260"/>
      <w:bookmarkStart w:id="21" w:name="_Toc217826694"/>
      <w:r w:rsidRPr="007C790E">
        <w:rPr>
          <w:rFonts w:asciiTheme="majorHAnsi" w:eastAsia="Times New Roman" w:hAnsiTheme="majorHAnsi" w:cstheme="majorHAnsi"/>
          <w:sz w:val="22"/>
          <w:szCs w:val="22"/>
          <w:lang w:val="en-US" w:eastAsia="tr-TR"/>
        </w:rPr>
        <w:t>2.1.1.3. Protection and Compliance</w:t>
      </w:r>
      <w:bookmarkEnd w:id="20"/>
      <w:bookmarkEnd w:id="21"/>
    </w:p>
    <w:p w14:paraId="5DA51A3F"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nursery land must be explicitly designated for </w:t>
      </w:r>
      <w:r w:rsidRPr="007C790E">
        <w:rPr>
          <w:rFonts w:asciiTheme="majorHAnsi" w:eastAsia="Times New Roman" w:hAnsiTheme="majorHAnsi" w:cstheme="majorHAnsi"/>
          <w:b/>
          <w:bCs/>
          <w:kern w:val="0"/>
          <w:sz w:val="22"/>
          <w:szCs w:val="22"/>
          <w:lang w:val="en-US" w:eastAsia="tr-TR"/>
          <w14:ligatures w14:val="none"/>
        </w:rPr>
        <w:t>nursery use only</w:t>
      </w:r>
      <w:r w:rsidRPr="007C790E">
        <w:rPr>
          <w:rFonts w:asciiTheme="majorHAnsi" w:eastAsia="Times New Roman" w:hAnsiTheme="majorHAnsi" w:cstheme="majorHAnsi"/>
          <w:kern w:val="0"/>
          <w:sz w:val="22"/>
          <w:szCs w:val="22"/>
          <w:lang w:val="en-US" w:eastAsia="tr-TR"/>
          <w14:ligatures w14:val="none"/>
        </w:rPr>
        <w:t>, and this purpose must be respected in land registries and management plans. Legal protections should safeguard against encroachment, informal grazing, or conversion to agriculture or construction. Compliance with national forestry legislation, environmental laws, and regional land-use planning regulations should be verified at the outset and monitored regularly.</w:t>
      </w:r>
    </w:p>
    <w:p w14:paraId="1436048B" w14:textId="77777777" w:rsidR="00883320" w:rsidRPr="007C790E" w:rsidRDefault="00883320" w:rsidP="00883320">
      <w:pPr>
        <w:pStyle w:val="Balk3"/>
        <w:rPr>
          <w:rFonts w:asciiTheme="majorHAnsi" w:eastAsia="Times New Roman" w:hAnsiTheme="majorHAnsi" w:cstheme="majorHAnsi"/>
          <w:sz w:val="22"/>
          <w:szCs w:val="22"/>
          <w:lang w:val="en-US" w:eastAsia="tr-TR"/>
        </w:rPr>
      </w:pPr>
      <w:bookmarkStart w:id="22" w:name="_Toc206352261"/>
      <w:bookmarkStart w:id="23" w:name="_Toc217826695"/>
      <w:r w:rsidRPr="007C790E">
        <w:rPr>
          <w:rFonts w:asciiTheme="majorHAnsi" w:eastAsia="Times New Roman" w:hAnsiTheme="majorHAnsi" w:cstheme="majorHAnsi"/>
          <w:sz w:val="22"/>
          <w:szCs w:val="22"/>
          <w:lang w:val="en-US" w:eastAsia="tr-TR"/>
        </w:rPr>
        <w:t>2.1.2. Integration into Regional Afforestation and Restoration Plans</w:t>
      </w:r>
      <w:bookmarkEnd w:id="22"/>
      <w:bookmarkEnd w:id="23"/>
    </w:p>
    <w:p w14:paraId="77590E07"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planning must not be isolated; it should be fully integrated into broader </w:t>
      </w:r>
      <w:r w:rsidRPr="007C790E">
        <w:rPr>
          <w:rFonts w:asciiTheme="majorHAnsi" w:eastAsia="Times New Roman" w:hAnsiTheme="majorHAnsi" w:cstheme="majorHAnsi"/>
          <w:b/>
          <w:bCs/>
          <w:kern w:val="0"/>
          <w:sz w:val="22"/>
          <w:szCs w:val="22"/>
          <w:lang w:val="en-US" w:eastAsia="tr-TR"/>
          <w14:ligatures w14:val="none"/>
        </w:rPr>
        <w:t>afforestation, reforestation, and landscape restoration programs</w:t>
      </w:r>
      <w:r w:rsidRPr="007C790E">
        <w:rPr>
          <w:rFonts w:asciiTheme="majorHAnsi" w:eastAsia="Times New Roman" w:hAnsiTheme="majorHAnsi" w:cstheme="majorHAnsi"/>
          <w:kern w:val="0"/>
          <w:sz w:val="22"/>
          <w:szCs w:val="22"/>
          <w:lang w:val="en-US" w:eastAsia="tr-TR"/>
          <w14:ligatures w14:val="none"/>
        </w:rPr>
        <w:t>. This ensures that nurseries produce the right species, in the right quantities, at the right time, and for the right landscapes.</w:t>
      </w:r>
    </w:p>
    <w:p w14:paraId="2E7C11F6"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4" w:name="_Toc206352262"/>
      <w:bookmarkStart w:id="25" w:name="_Toc217826696"/>
      <w:r w:rsidRPr="007C790E">
        <w:rPr>
          <w:rFonts w:asciiTheme="majorHAnsi" w:eastAsia="Times New Roman" w:hAnsiTheme="majorHAnsi" w:cstheme="majorHAnsi"/>
          <w:sz w:val="22"/>
          <w:szCs w:val="22"/>
          <w:lang w:val="en-US" w:eastAsia="tr-TR"/>
        </w:rPr>
        <w:t>2.1.2.1. Alignment with Strategies and Targets</w:t>
      </w:r>
      <w:bookmarkEnd w:id="24"/>
      <w:bookmarkEnd w:id="25"/>
    </w:p>
    <w:p w14:paraId="68C9E81A"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production should directly respond to regional and national forestry strategies. Production targets must align with quantified goals (e.g., hectares to be restored, number of trees required annually) and must be synchronized with planting calendars to avoid mismatches between nursery readiness and field demand. Planning should anticipate future program expansions to avoid under-capacity.</w:t>
      </w:r>
    </w:p>
    <w:p w14:paraId="24DA1034"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6" w:name="_Toc206352263"/>
      <w:bookmarkStart w:id="27" w:name="_Toc217826697"/>
      <w:r w:rsidRPr="007C790E">
        <w:rPr>
          <w:rFonts w:asciiTheme="majorHAnsi" w:eastAsia="Times New Roman" w:hAnsiTheme="majorHAnsi" w:cstheme="majorHAnsi"/>
          <w:sz w:val="22"/>
          <w:szCs w:val="22"/>
          <w:lang w:val="en-US" w:eastAsia="tr-TR"/>
        </w:rPr>
        <w:lastRenderedPageBreak/>
        <w:t>2.1.2.2. Landscape Targeting and Species Portfolio</w:t>
      </w:r>
      <w:bookmarkEnd w:id="26"/>
      <w:bookmarkEnd w:id="27"/>
    </w:p>
    <w:p w14:paraId="5CAC5DCD"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Seedling production should be guided by </w:t>
      </w:r>
      <w:r w:rsidRPr="007C790E">
        <w:rPr>
          <w:rFonts w:asciiTheme="majorHAnsi" w:eastAsia="Times New Roman" w:hAnsiTheme="majorHAnsi" w:cstheme="majorHAnsi"/>
          <w:b/>
          <w:bCs/>
          <w:kern w:val="0"/>
          <w:sz w:val="22"/>
          <w:szCs w:val="22"/>
          <w:lang w:val="en-US" w:eastAsia="tr-TR"/>
          <w14:ligatures w14:val="none"/>
        </w:rPr>
        <w:t>spatial mapping</w:t>
      </w:r>
      <w:r w:rsidRPr="007C790E">
        <w:rPr>
          <w:rFonts w:asciiTheme="majorHAnsi" w:eastAsia="Times New Roman" w:hAnsiTheme="majorHAnsi" w:cstheme="majorHAnsi"/>
          <w:kern w:val="0"/>
          <w:sz w:val="22"/>
          <w:szCs w:val="22"/>
          <w:lang w:val="en-US" w:eastAsia="tr-TR"/>
          <w14:ligatures w14:val="none"/>
        </w:rPr>
        <w:t xml:space="preserve"> of priority afforestation and restoration sites, with an emphasis on degraded watersheds, erosion-prone slopes, and biodiversity corridors. Species portfolios must reflect ecological suitability, climate resilience, and genetic diversity requirements. Local provenance seed collection should be prioritized to maximize adaptability and survival.</w:t>
      </w:r>
    </w:p>
    <w:p w14:paraId="5B97632E"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8" w:name="_Toc206352264"/>
      <w:bookmarkStart w:id="29" w:name="_Toc217826698"/>
      <w:r w:rsidRPr="007C790E">
        <w:rPr>
          <w:rFonts w:asciiTheme="majorHAnsi" w:eastAsia="Times New Roman" w:hAnsiTheme="majorHAnsi" w:cstheme="majorHAnsi"/>
          <w:sz w:val="22"/>
          <w:szCs w:val="22"/>
          <w:lang w:val="en-US" w:eastAsia="tr-TR"/>
        </w:rPr>
        <w:t>2.1.2.3. Stakeholder Engagement and Partnerships</w:t>
      </w:r>
      <w:bookmarkEnd w:id="28"/>
      <w:bookmarkEnd w:id="29"/>
    </w:p>
    <w:p w14:paraId="59C4B027"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Planning must involve </w:t>
      </w:r>
      <w:r w:rsidRPr="007C790E">
        <w:rPr>
          <w:rFonts w:asciiTheme="majorHAnsi" w:eastAsia="Times New Roman" w:hAnsiTheme="majorHAnsi" w:cstheme="majorHAnsi"/>
          <w:b/>
          <w:bCs/>
          <w:kern w:val="0"/>
          <w:sz w:val="22"/>
          <w:szCs w:val="22"/>
          <w:lang w:val="en-US" w:eastAsia="tr-TR"/>
          <w14:ligatures w14:val="none"/>
        </w:rPr>
        <w:t>multi-level coordination</w:t>
      </w:r>
      <w:r w:rsidRPr="007C790E">
        <w:rPr>
          <w:rFonts w:asciiTheme="majorHAnsi" w:eastAsia="Times New Roman" w:hAnsiTheme="majorHAnsi" w:cstheme="majorHAnsi"/>
          <w:kern w:val="0"/>
          <w:sz w:val="22"/>
          <w:szCs w:val="22"/>
          <w:lang w:val="en-US" w:eastAsia="tr-TR"/>
          <w14:ligatures w14:val="none"/>
        </w:rPr>
        <w:t xml:space="preserve"> with leshoz staff, local governments, environmental agencies, community groups, and cooperatives. Engaging stakeholders helps forecast seedling demand, align nursery outputs with field operations, and establish logistical partnerships for transport, planting, and aftercare. This participatory approach also increases local ownership and reduces risks of rejection or misuse of nursery products.</w:t>
      </w:r>
    </w:p>
    <w:p w14:paraId="69A6BD34"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30" w:name="_Toc206352265"/>
      <w:bookmarkStart w:id="31" w:name="_Toc217826699"/>
      <w:r w:rsidRPr="007C790E">
        <w:rPr>
          <w:rFonts w:asciiTheme="majorHAnsi" w:eastAsia="Times New Roman" w:hAnsiTheme="majorHAnsi" w:cstheme="majorHAnsi"/>
          <w:sz w:val="22"/>
          <w:szCs w:val="22"/>
          <w:lang w:val="en-US" w:eastAsia="tr-TR"/>
        </w:rPr>
        <w:t>2.1.2.4. Monitoring, Reporting, and Learning</w:t>
      </w:r>
      <w:bookmarkEnd w:id="30"/>
      <w:bookmarkEnd w:id="31"/>
    </w:p>
    <w:p w14:paraId="3CB56974"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Integration requires robust </w:t>
      </w:r>
      <w:r w:rsidRPr="007C790E">
        <w:rPr>
          <w:rFonts w:asciiTheme="majorHAnsi" w:eastAsia="Times New Roman" w:hAnsiTheme="majorHAnsi" w:cstheme="majorHAnsi"/>
          <w:b/>
          <w:bCs/>
          <w:kern w:val="0"/>
          <w:sz w:val="22"/>
          <w:szCs w:val="22"/>
          <w:lang w:val="en-US" w:eastAsia="tr-TR"/>
          <w14:ligatures w14:val="none"/>
        </w:rPr>
        <w:t>monitoring systems</w:t>
      </w:r>
      <w:r w:rsidRPr="007C790E">
        <w:rPr>
          <w:rFonts w:asciiTheme="majorHAnsi" w:eastAsia="Times New Roman" w:hAnsiTheme="majorHAnsi" w:cstheme="majorHAnsi"/>
          <w:kern w:val="0"/>
          <w:sz w:val="22"/>
          <w:szCs w:val="22"/>
          <w:lang w:val="en-US" w:eastAsia="tr-TR"/>
          <w14:ligatures w14:val="none"/>
        </w:rPr>
        <w:t xml:space="preserve"> to track seedling production, delivery volumes, and post-planting survival. Field survival data should feed back into nursery planning, adjusting species mixes and production targets. Transparent reporting builds accountability with donors, government, and communities. Periodic reviews create a learning cycle that improves nursery alignment with restoration outcomes.</w:t>
      </w:r>
    </w:p>
    <w:p w14:paraId="61DBAF3E" w14:textId="77777777" w:rsidR="00883320" w:rsidRPr="007C790E" w:rsidRDefault="00883320" w:rsidP="00883320">
      <w:pPr>
        <w:pStyle w:val="Balk3"/>
        <w:rPr>
          <w:rFonts w:asciiTheme="majorHAnsi" w:eastAsia="Times New Roman" w:hAnsiTheme="majorHAnsi" w:cstheme="majorHAnsi"/>
          <w:sz w:val="22"/>
          <w:szCs w:val="22"/>
          <w:lang w:val="en-US" w:eastAsia="tr-TR"/>
        </w:rPr>
      </w:pPr>
      <w:bookmarkStart w:id="32" w:name="_Toc206352266"/>
      <w:bookmarkStart w:id="33" w:name="_Toc217826700"/>
      <w:r w:rsidRPr="007C790E">
        <w:rPr>
          <w:rFonts w:asciiTheme="majorHAnsi" w:eastAsia="Times New Roman" w:hAnsiTheme="majorHAnsi" w:cstheme="majorHAnsi"/>
          <w:sz w:val="22"/>
          <w:szCs w:val="22"/>
          <w:lang w:val="en-US" w:eastAsia="tr-TR"/>
        </w:rPr>
        <w:t>2.1.3. Site Selection Criteria</w:t>
      </w:r>
      <w:bookmarkEnd w:id="32"/>
      <w:bookmarkEnd w:id="33"/>
    </w:p>
    <w:p w14:paraId="43DEC347"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Site selection determines the </w:t>
      </w:r>
      <w:r w:rsidRPr="007C790E">
        <w:rPr>
          <w:rFonts w:asciiTheme="majorHAnsi" w:eastAsia="Times New Roman" w:hAnsiTheme="majorHAnsi" w:cstheme="majorHAnsi"/>
          <w:b/>
          <w:bCs/>
          <w:kern w:val="0"/>
          <w:sz w:val="22"/>
          <w:szCs w:val="22"/>
          <w:lang w:val="en-US" w:eastAsia="tr-TR"/>
          <w14:ligatures w14:val="none"/>
        </w:rPr>
        <w:t>biophysical feasibility</w:t>
      </w:r>
      <w:r w:rsidRPr="007C790E">
        <w:rPr>
          <w:rFonts w:asciiTheme="majorHAnsi" w:eastAsia="Times New Roman" w:hAnsiTheme="majorHAnsi" w:cstheme="majorHAnsi"/>
          <w:kern w:val="0"/>
          <w:sz w:val="22"/>
          <w:szCs w:val="22"/>
          <w:lang w:val="en-US" w:eastAsia="tr-TR"/>
          <w14:ligatures w14:val="none"/>
        </w:rPr>
        <w:t xml:space="preserve"> and operational efficiency of a nursery. Proper evaluation reduces risks of crop failure, lowers production costs, and increases seedling survival after planting. Site selection should be based on a multi-criteria assessment, including soil, water, accessibility, and ecological factors.</w:t>
      </w:r>
    </w:p>
    <w:p w14:paraId="459CB638"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project’s nursery site selection will be guided by technical and operational criteria:</w:t>
      </w:r>
    </w:p>
    <w:p w14:paraId="28075BA9"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Proximity to restoration sites</w:t>
      </w:r>
      <w:r w:rsidRPr="007C790E">
        <w:rPr>
          <w:rFonts w:asciiTheme="majorHAnsi" w:eastAsia="Times New Roman" w:hAnsiTheme="majorHAnsi" w:cstheme="majorHAnsi"/>
          <w:kern w:val="0"/>
          <w:sz w:val="22"/>
          <w:szCs w:val="22"/>
          <w:lang w:val="en-US" w:eastAsia="tr-TR"/>
          <w14:ligatures w14:val="none"/>
        </w:rPr>
        <w:t xml:space="preserve"> – within or near the six designated project corridors to minimize transport time and cost.</w:t>
      </w:r>
    </w:p>
    <w:p w14:paraId="3D5429A7"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Access to water</w:t>
      </w:r>
      <w:r w:rsidRPr="007C790E">
        <w:rPr>
          <w:rFonts w:asciiTheme="majorHAnsi" w:eastAsia="Times New Roman" w:hAnsiTheme="majorHAnsi" w:cstheme="majorHAnsi"/>
          <w:kern w:val="0"/>
          <w:sz w:val="22"/>
          <w:szCs w:val="22"/>
          <w:lang w:val="en-US" w:eastAsia="tr-TR"/>
          <w14:ligatures w14:val="none"/>
        </w:rPr>
        <w:t xml:space="preserve"> – ensuring a secure supply at peak nursery demand periods in a water-scarce context.</w:t>
      </w:r>
    </w:p>
    <w:p w14:paraId="60CEBB8A"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Species–site matching</w:t>
      </w:r>
      <w:r w:rsidRPr="007C790E">
        <w:rPr>
          <w:rFonts w:asciiTheme="majorHAnsi" w:eastAsia="Times New Roman" w:hAnsiTheme="majorHAnsi" w:cstheme="majorHAnsi"/>
          <w:kern w:val="0"/>
          <w:sz w:val="22"/>
          <w:szCs w:val="22"/>
          <w:lang w:val="en-US" w:eastAsia="tr-TR"/>
          <w14:ligatures w14:val="none"/>
        </w:rPr>
        <w:t xml:space="preserve"> – based on ecological site classification, ensuring correct pairing of species to local microclimate, soil, and hydrology.</w:t>
      </w:r>
    </w:p>
    <w:p w14:paraId="75FD8F19"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Long-term viability</w:t>
      </w:r>
      <w:r w:rsidRPr="007C790E">
        <w:rPr>
          <w:rFonts w:asciiTheme="majorHAnsi" w:eastAsia="Times New Roman" w:hAnsiTheme="majorHAnsi" w:cstheme="majorHAnsi"/>
          <w:kern w:val="0"/>
          <w:sz w:val="22"/>
          <w:szCs w:val="22"/>
          <w:lang w:val="en-US" w:eastAsia="tr-TR"/>
          <w14:ligatures w14:val="none"/>
        </w:rPr>
        <w:t xml:space="preserve"> – capacity to sustain production beyond the project life through institutional, market, and financial linkages.</w:t>
      </w:r>
    </w:p>
    <w:p w14:paraId="1B67967D"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Employment potential</w:t>
      </w:r>
      <w:r w:rsidRPr="007C790E">
        <w:rPr>
          <w:rFonts w:asciiTheme="majorHAnsi" w:eastAsia="Times New Roman" w:hAnsiTheme="majorHAnsi" w:cstheme="majorHAnsi"/>
          <w:kern w:val="0"/>
          <w:sz w:val="22"/>
          <w:szCs w:val="22"/>
          <w:lang w:val="en-US" w:eastAsia="tr-TR"/>
          <w14:ligatures w14:val="none"/>
        </w:rPr>
        <w:t xml:space="preserve"> – ability to engage and train local labor forces.</w:t>
      </w:r>
    </w:p>
    <w:p w14:paraId="7004FC2B"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Integration with land-use planning</w:t>
      </w:r>
      <w:r w:rsidRPr="007C790E">
        <w:rPr>
          <w:rFonts w:asciiTheme="majorHAnsi" w:eastAsia="Times New Roman" w:hAnsiTheme="majorHAnsi" w:cstheme="majorHAnsi"/>
          <w:kern w:val="0"/>
          <w:sz w:val="22"/>
          <w:szCs w:val="22"/>
          <w:lang w:val="en-US" w:eastAsia="tr-TR"/>
          <w14:ligatures w14:val="none"/>
        </w:rPr>
        <w:t xml:space="preserve"> – alignment with the integrated provincial land-use plans being developed under the project.</w:t>
      </w:r>
    </w:p>
    <w:p w14:paraId="13E4A50E" w14:textId="77777777" w:rsidR="00196C9A" w:rsidRPr="007C790E" w:rsidRDefault="00196C9A"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53F647E5"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34" w:name="_Toc206352267"/>
      <w:bookmarkStart w:id="35" w:name="_Toc217826701"/>
      <w:r w:rsidRPr="007C790E">
        <w:rPr>
          <w:rFonts w:asciiTheme="majorHAnsi" w:eastAsia="Times New Roman" w:hAnsiTheme="majorHAnsi" w:cstheme="majorHAnsi"/>
          <w:sz w:val="22"/>
          <w:szCs w:val="22"/>
          <w:lang w:val="en-US" w:eastAsia="tr-TR"/>
        </w:rPr>
        <w:lastRenderedPageBreak/>
        <w:t>2.1.3.1. Soil Quality</w:t>
      </w:r>
      <w:bookmarkEnd w:id="34"/>
      <w:bookmarkEnd w:id="35"/>
    </w:p>
    <w:p w14:paraId="2198BBD0"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constitutes the biological and physical foundation of nursery success, directly determining seedling health, growth rates, and post-planting survival. A well-prepared soil management plan is therefore central to nursery planning.</w:t>
      </w:r>
    </w:p>
    <w:p w14:paraId="7B69DA79"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36" w:name="_Toc206352268"/>
      <w:bookmarkStart w:id="37" w:name="_Toc217826702"/>
      <w:r w:rsidRPr="007C790E">
        <w:rPr>
          <w:rFonts w:asciiTheme="majorHAnsi" w:eastAsia="Times New Roman" w:hAnsiTheme="majorHAnsi" w:cstheme="majorHAnsi"/>
          <w:sz w:val="22"/>
          <w:szCs w:val="22"/>
          <w:lang w:val="en-US" w:eastAsia="tr-TR"/>
        </w:rPr>
        <w:t>Physical Properties</w:t>
      </w:r>
      <w:bookmarkEnd w:id="36"/>
      <w:bookmarkEnd w:id="37"/>
    </w:p>
    <w:p w14:paraId="26EF51D7" w14:textId="77777777" w:rsidR="00883320" w:rsidRPr="007C790E" w:rsidRDefault="00883320">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Texture and Structure</w:t>
      </w:r>
      <w:r w:rsidRPr="007C790E">
        <w:rPr>
          <w:rFonts w:asciiTheme="majorHAnsi" w:eastAsia="Times New Roman" w:hAnsiTheme="majorHAnsi" w:cstheme="majorHAnsi"/>
          <w:kern w:val="0"/>
          <w:sz w:val="22"/>
          <w:szCs w:val="22"/>
          <w:lang w:val="en-US" w:eastAsia="tr-TR"/>
          <w14:ligatures w14:val="none"/>
        </w:rPr>
        <w:t>: Loamy soils are most suitable, offering an optimal balance of sand, silt, and clay that promotes aeration, drainage, and water-holding capacity. Sandy soils may drain excessively and require organic matter enrichment, while clay soils risk waterlogging and should be improved through sand or compost amendments.</w:t>
      </w:r>
    </w:p>
    <w:p w14:paraId="46235E93" w14:textId="77777777" w:rsidR="00883320" w:rsidRPr="007C790E" w:rsidRDefault="00883320">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Depth and Profile</w:t>
      </w:r>
      <w:r w:rsidRPr="007C790E">
        <w:rPr>
          <w:rFonts w:asciiTheme="majorHAnsi" w:eastAsia="Times New Roman" w:hAnsiTheme="majorHAnsi" w:cstheme="majorHAnsi"/>
          <w:kern w:val="0"/>
          <w:sz w:val="22"/>
          <w:szCs w:val="22"/>
          <w:lang w:val="en-US" w:eastAsia="tr-TR"/>
          <w14:ligatures w14:val="none"/>
        </w:rPr>
        <w:t>: A minimum soil depth of 50–70 cm is recommended to allow unrestricted root development and reduce transplant shock. Stony or shallow soils are discouraged.</w:t>
      </w:r>
    </w:p>
    <w:p w14:paraId="55F01374"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38" w:name="_Toc206352269"/>
      <w:bookmarkStart w:id="39" w:name="_Toc217826703"/>
      <w:r w:rsidRPr="007C790E">
        <w:rPr>
          <w:rFonts w:asciiTheme="majorHAnsi" w:eastAsia="Times New Roman" w:hAnsiTheme="majorHAnsi" w:cstheme="majorHAnsi"/>
          <w:sz w:val="22"/>
          <w:szCs w:val="22"/>
          <w:lang w:val="en-US" w:eastAsia="tr-TR"/>
        </w:rPr>
        <w:t>Chemical Properties</w:t>
      </w:r>
      <w:bookmarkEnd w:id="38"/>
      <w:bookmarkEnd w:id="39"/>
    </w:p>
    <w:p w14:paraId="7627321D" w14:textId="77777777" w:rsidR="00883320" w:rsidRPr="007C790E" w:rsidRDefault="00883320">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pH and Salinity</w:t>
      </w:r>
      <w:r w:rsidRPr="007C790E">
        <w:rPr>
          <w:rFonts w:asciiTheme="majorHAnsi" w:eastAsia="Times New Roman" w:hAnsiTheme="majorHAnsi" w:cstheme="majorHAnsi"/>
          <w:kern w:val="0"/>
          <w:sz w:val="22"/>
          <w:szCs w:val="22"/>
          <w:lang w:val="en-US" w:eastAsia="tr-TR"/>
          <w14:ligatures w14:val="none"/>
        </w:rPr>
        <w:t>: Ideal soil pH for most tree seedlings ranges from 5.5 to 6.8, avoiding both acidic (which limit nutrient availability) and alkaline (which may increase salinity/toxicity) extremes. Soil analyses must also test electrical conductivity to detect salinity risks, especially in arid and semi-arid zones.</w:t>
      </w:r>
    </w:p>
    <w:p w14:paraId="58BA6EBB" w14:textId="18E761C6" w:rsidR="00883320" w:rsidRPr="007C790E" w:rsidRDefault="00883320">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Nutrient Content</w:t>
      </w:r>
      <w:r w:rsidRPr="007C790E">
        <w:rPr>
          <w:rFonts w:asciiTheme="majorHAnsi" w:eastAsia="Times New Roman" w:hAnsiTheme="majorHAnsi" w:cstheme="majorHAnsi"/>
          <w:kern w:val="0"/>
          <w:sz w:val="22"/>
          <w:szCs w:val="22"/>
          <w:lang w:val="en-US" w:eastAsia="tr-TR"/>
          <w14:ligatures w14:val="none"/>
        </w:rPr>
        <w:t>: Standard laboratory tests should assess macro-nutrients (N, P, K) and secondary nutrients (Ca, Mg, S), as well as organic matter levels.</w:t>
      </w:r>
    </w:p>
    <w:p w14:paraId="0336E0DE"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40" w:name="_Toc206352270"/>
      <w:bookmarkStart w:id="41" w:name="_Toc217826704"/>
      <w:r w:rsidRPr="007C790E">
        <w:rPr>
          <w:rFonts w:asciiTheme="majorHAnsi" w:eastAsia="Times New Roman" w:hAnsiTheme="majorHAnsi" w:cstheme="majorHAnsi"/>
          <w:sz w:val="22"/>
          <w:szCs w:val="22"/>
          <w:lang w:val="en-US" w:eastAsia="tr-TR"/>
        </w:rPr>
        <w:t>Soil Fertility Management</w:t>
      </w:r>
      <w:bookmarkEnd w:id="40"/>
      <w:bookmarkEnd w:id="41"/>
    </w:p>
    <w:p w14:paraId="6B5D4B75" w14:textId="77777777" w:rsidR="00883320" w:rsidRPr="007C790E" w:rsidRDefault="00883320">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Organic Matter</w:t>
      </w:r>
      <w:r w:rsidRPr="007C790E">
        <w:rPr>
          <w:rFonts w:asciiTheme="majorHAnsi" w:eastAsia="Times New Roman" w:hAnsiTheme="majorHAnsi" w:cstheme="majorHAnsi"/>
          <w:kern w:val="0"/>
          <w:sz w:val="22"/>
          <w:szCs w:val="22"/>
          <w:lang w:val="en-US" w:eastAsia="tr-TR"/>
          <w14:ligatures w14:val="none"/>
        </w:rPr>
        <w:t>: The incorporation of compost, green manure, or farmyard manure is recommended to improve soil structure, fertility, and microbial activity. This also enhances water retention in sandy soils and drainage in clayey soils.</w:t>
      </w:r>
    </w:p>
    <w:p w14:paraId="7524CB27" w14:textId="77777777" w:rsidR="00883320" w:rsidRPr="007C790E" w:rsidRDefault="00883320">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Amendments</w:t>
      </w:r>
      <w:r w:rsidRPr="007C790E">
        <w:rPr>
          <w:rFonts w:asciiTheme="majorHAnsi" w:eastAsia="Times New Roman" w:hAnsiTheme="majorHAnsi" w:cstheme="majorHAnsi"/>
          <w:kern w:val="0"/>
          <w:sz w:val="22"/>
          <w:szCs w:val="22"/>
          <w:lang w:val="en-US" w:eastAsia="tr-TR"/>
          <w14:ligatures w14:val="none"/>
        </w:rPr>
        <w:t>: Where deficiencies are identified, corrective measures (lime for acidity, gypsum for sodicity, or mineral fertilizers for nutrient gaps) should be applied before nursery establishment.</w:t>
      </w:r>
    </w:p>
    <w:p w14:paraId="1F928D7B"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42" w:name="_Toc206352271"/>
      <w:bookmarkStart w:id="43" w:name="_Toc217826705"/>
      <w:r w:rsidRPr="007C790E">
        <w:rPr>
          <w:rFonts w:asciiTheme="majorHAnsi" w:eastAsia="Times New Roman" w:hAnsiTheme="majorHAnsi" w:cstheme="majorHAnsi"/>
          <w:sz w:val="22"/>
          <w:szCs w:val="22"/>
          <w:lang w:val="en-US" w:eastAsia="tr-TR"/>
        </w:rPr>
        <w:t>Soil Preparation and Testing</w:t>
      </w:r>
      <w:bookmarkEnd w:id="42"/>
      <w:bookmarkEnd w:id="43"/>
    </w:p>
    <w:p w14:paraId="544A7A54" w14:textId="77777777" w:rsidR="00883320" w:rsidRPr="007C790E" w:rsidRDefault="00883320">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Pre-Establishment Surveys</w:t>
      </w:r>
      <w:r w:rsidRPr="007C790E">
        <w:rPr>
          <w:rFonts w:asciiTheme="majorHAnsi" w:eastAsia="Times New Roman" w:hAnsiTheme="majorHAnsi" w:cstheme="majorHAnsi"/>
          <w:kern w:val="0"/>
          <w:sz w:val="22"/>
          <w:szCs w:val="22"/>
          <w:lang w:val="en-US" w:eastAsia="tr-TR"/>
          <w14:ligatures w14:val="none"/>
        </w:rPr>
        <w:t>: Soil sampling at multiple depths across the proposed nursery site is essential. Analysis should include texture, bulk density, pH, salinity, organic matter, and nutrient status.</w:t>
      </w:r>
    </w:p>
    <w:p w14:paraId="4843CFC4" w14:textId="77777777" w:rsidR="00883320" w:rsidRPr="007C790E" w:rsidRDefault="00883320">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Ongoing Monitoring</w:t>
      </w:r>
      <w:r w:rsidRPr="007C790E">
        <w:rPr>
          <w:rFonts w:asciiTheme="majorHAnsi" w:eastAsia="Times New Roman" w:hAnsiTheme="majorHAnsi" w:cstheme="majorHAnsi"/>
          <w:kern w:val="0"/>
          <w:sz w:val="22"/>
          <w:szCs w:val="22"/>
          <w:lang w:val="en-US" w:eastAsia="tr-TR"/>
          <w14:ligatures w14:val="none"/>
        </w:rPr>
        <w:t>: Annual or seasonal testing ensures that nutrient levels and soil conditions remain aligned with seedling production goals, and adjustments are made proactively.</w:t>
      </w:r>
    </w:p>
    <w:p w14:paraId="6C867794"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44" w:name="_Toc206352272"/>
      <w:bookmarkStart w:id="45" w:name="_Toc217826706"/>
      <w:r w:rsidRPr="007C790E">
        <w:rPr>
          <w:rFonts w:asciiTheme="majorHAnsi" w:eastAsia="Times New Roman" w:hAnsiTheme="majorHAnsi" w:cstheme="majorHAnsi"/>
          <w:sz w:val="22"/>
          <w:szCs w:val="22"/>
          <w:lang w:val="en-US" w:eastAsia="tr-TR"/>
        </w:rPr>
        <w:lastRenderedPageBreak/>
        <w:t>Risk Management</w:t>
      </w:r>
      <w:bookmarkEnd w:id="44"/>
      <w:bookmarkEnd w:id="45"/>
    </w:p>
    <w:p w14:paraId="7DA65FC0" w14:textId="77777777" w:rsidR="00883320" w:rsidRPr="007C790E" w:rsidRDefault="00883320">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Drainage and Waterlogging</w:t>
      </w:r>
      <w:r w:rsidRPr="007C790E">
        <w:rPr>
          <w:rFonts w:asciiTheme="majorHAnsi" w:eastAsia="Times New Roman" w:hAnsiTheme="majorHAnsi" w:cstheme="majorHAnsi"/>
          <w:kern w:val="0"/>
          <w:sz w:val="22"/>
          <w:szCs w:val="22"/>
          <w:lang w:val="en-US" w:eastAsia="tr-TR"/>
          <w14:ligatures w14:val="none"/>
        </w:rPr>
        <w:t>: Poorly drained soils increase the risk of damping-off and root rot. In such cases, raised beds, subsurface drainage systems, or soil amendments should be considered.</w:t>
      </w:r>
    </w:p>
    <w:p w14:paraId="72B433AB" w14:textId="77777777" w:rsidR="00883320" w:rsidRPr="007C790E" w:rsidRDefault="00883320">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Soil-Borne Pathogens</w:t>
      </w:r>
      <w:r w:rsidRPr="007C790E">
        <w:rPr>
          <w:rFonts w:asciiTheme="majorHAnsi" w:eastAsia="Times New Roman" w:hAnsiTheme="majorHAnsi" w:cstheme="majorHAnsi"/>
          <w:kern w:val="0"/>
          <w:sz w:val="22"/>
          <w:szCs w:val="22"/>
          <w:lang w:val="en-US" w:eastAsia="tr-TR"/>
          <w14:ligatures w14:val="none"/>
        </w:rPr>
        <w:t>: Continuous use of the same soil without sterilization can lead to disease build-up. Practices such as solarization, rotation with cover crops, or sterilization (steam/chemical where permitted) should be integrated into management.</w:t>
      </w:r>
    </w:p>
    <w:p w14:paraId="32D448A8"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46" w:name="_Toc206352275"/>
      <w:bookmarkStart w:id="47" w:name="_Toc217826707"/>
      <w:r w:rsidRPr="007C790E">
        <w:rPr>
          <w:rFonts w:asciiTheme="majorHAnsi" w:eastAsia="Times New Roman" w:hAnsiTheme="majorHAnsi" w:cstheme="majorHAnsi"/>
          <w:sz w:val="22"/>
          <w:szCs w:val="22"/>
          <w:lang w:val="en-US" w:eastAsia="tr-TR"/>
        </w:rPr>
        <w:t>2.1.3.2. Water Availability</w:t>
      </w:r>
      <w:bookmarkEnd w:id="46"/>
      <w:bookmarkEnd w:id="47"/>
    </w:p>
    <w:p w14:paraId="006A64DD" w14:textId="77777777" w:rsidR="0045094F" w:rsidRPr="007C790E" w:rsidRDefault="0045094F" w:rsidP="0045094F">
      <w:pPr>
        <w:pStyle w:val="NormalWeb"/>
        <w:rPr>
          <w:rFonts w:asciiTheme="majorHAnsi" w:hAnsiTheme="majorHAnsi" w:cstheme="majorHAnsi"/>
          <w:sz w:val="22"/>
          <w:szCs w:val="22"/>
          <w:lang w:val="en-US"/>
        </w:rPr>
      </w:pPr>
      <w:r w:rsidRPr="007C790E">
        <w:rPr>
          <w:rFonts w:asciiTheme="majorHAnsi" w:hAnsiTheme="majorHAnsi" w:cstheme="majorHAnsi"/>
          <w:sz w:val="22"/>
          <w:szCs w:val="22"/>
          <w:lang w:val="en-US"/>
        </w:rPr>
        <w:t>Water constitutes the most critical input in nursery operations, directly influencing germination, seedling growth, and survival rates during field transfer. A comprehensive water management plan is therefore indispensable in nursery design.</w:t>
      </w:r>
    </w:p>
    <w:p w14:paraId="0CAC156E" w14:textId="77777777" w:rsidR="0045094F" w:rsidRPr="007C790E" w:rsidRDefault="0045094F" w:rsidP="007B05FD">
      <w:pPr>
        <w:pStyle w:val="Balk5"/>
        <w:rPr>
          <w:rFonts w:asciiTheme="majorHAnsi" w:hAnsiTheme="majorHAnsi" w:cstheme="majorHAnsi"/>
          <w:b/>
          <w:bCs/>
          <w:sz w:val="22"/>
          <w:szCs w:val="22"/>
          <w:lang w:val="en-US"/>
        </w:rPr>
      </w:pPr>
      <w:bookmarkStart w:id="48" w:name="_Toc206352276"/>
      <w:bookmarkStart w:id="49" w:name="_Toc217826708"/>
      <w:r w:rsidRPr="007C790E">
        <w:rPr>
          <w:rStyle w:val="Gl"/>
          <w:rFonts w:asciiTheme="majorHAnsi" w:hAnsiTheme="majorHAnsi" w:cstheme="majorHAnsi"/>
          <w:b w:val="0"/>
          <w:bCs w:val="0"/>
          <w:sz w:val="22"/>
          <w:szCs w:val="22"/>
          <w:lang w:val="en-US"/>
        </w:rPr>
        <w:t>Water Sources and Reliability</w:t>
      </w:r>
      <w:bookmarkEnd w:id="48"/>
      <w:bookmarkEnd w:id="49"/>
    </w:p>
    <w:p w14:paraId="40BED7B5" w14:textId="77777777" w:rsidR="0045094F" w:rsidRPr="007C790E" w:rsidRDefault="0045094F">
      <w:pPr>
        <w:pStyle w:val="NormalWeb"/>
        <w:numPr>
          <w:ilvl w:val="0"/>
          <w:numId w:val="30"/>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Surface Water</w:t>
      </w:r>
      <w:r w:rsidRPr="007C790E">
        <w:rPr>
          <w:rFonts w:asciiTheme="majorHAnsi" w:hAnsiTheme="majorHAnsi" w:cstheme="majorHAnsi"/>
          <w:sz w:val="22"/>
          <w:szCs w:val="22"/>
          <w:lang w:val="en-US"/>
        </w:rPr>
        <w:t>: Rivers, canals, and reservoirs may be tapped if legally permitted and hydrologically stable. Seasonal fluctuations must be analyzed to ensure year-round adequacy.</w:t>
      </w:r>
    </w:p>
    <w:p w14:paraId="74660950" w14:textId="77777777" w:rsidR="0045094F" w:rsidRPr="007C790E" w:rsidRDefault="0045094F">
      <w:pPr>
        <w:pStyle w:val="NormalWeb"/>
        <w:numPr>
          <w:ilvl w:val="0"/>
          <w:numId w:val="30"/>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Groundwater</w:t>
      </w:r>
      <w:r w:rsidRPr="007C790E">
        <w:rPr>
          <w:rFonts w:asciiTheme="majorHAnsi" w:hAnsiTheme="majorHAnsi" w:cstheme="majorHAnsi"/>
          <w:sz w:val="22"/>
          <w:szCs w:val="22"/>
          <w:lang w:val="en-US"/>
        </w:rPr>
        <w:t>: Boreholes or wells can provide stable supply but require hydrogeological assessments to prevent over-extraction and salinity intrusion.</w:t>
      </w:r>
    </w:p>
    <w:p w14:paraId="09804065" w14:textId="77777777" w:rsidR="0045094F" w:rsidRPr="007C790E" w:rsidRDefault="0045094F">
      <w:pPr>
        <w:pStyle w:val="NormalWeb"/>
        <w:numPr>
          <w:ilvl w:val="0"/>
          <w:numId w:val="30"/>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On-site Storage</w:t>
      </w:r>
      <w:r w:rsidRPr="007C790E">
        <w:rPr>
          <w:rFonts w:asciiTheme="majorHAnsi" w:hAnsiTheme="majorHAnsi" w:cstheme="majorHAnsi"/>
          <w:sz w:val="22"/>
          <w:szCs w:val="22"/>
          <w:lang w:val="en-US"/>
        </w:rPr>
        <w:t>: Ponds, cisterns, or tanks are essential buffers against seasonal variability and emergencies.</w:t>
      </w:r>
    </w:p>
    <w:p w14:paraId="18331FC3" w14:textId="77777777" w:rsidR="0045094F" w:rsidRPr="007C790E" w:rsidRDefault="0045094F" w:rsidP="007B05FD">
      <w:pPr>
        <w:pStyle w:val="Balk5"/>
        <w:rPr>
          <w:rFonts w:asciiTheme="majorHAnsi" w:hAnsiTheme="majorHAnsi" w:cstheme="majorHAnsi"/>
          <w:b/>
          <w:bCs/>
          <w:sz w:val="22"/>
          <w:szCs w:val="22"/>
          <w:lang w:val="en-US"/>
        </w:rPr>
      </w:pPr>
      <w:bookmarkStart w:id="50" w:name="_Toc206352277"/>
      <w:bookmarkStart w:id="51" w:name="_Toc217826709"/>
      <w:r w:rsidRPr="007C790E">
        <w:rPr>
          <w:rStyle w:val="Gl"/>
          <w:rFonts w:asciiTheme="majorHAnsi" w:hAnsiTheme="majorHAnsi" w:cstheme="majorHAnsi"/>
          <w:b w:val="0"/>
          <w:bCs w:val="0"/>
          <w:sz w:val="22"/>
          <w:szCs w:val="22"/>
          <w:lang w:val="en-US"/>
        </w:rPr>
        <w:t>Water Quality Standards</w:t>
      </w:r>
      <w:bookmarkEnd w:id="50"/>
      <w:bookmarkEnd w:id="51"/>
    </w:p>
    <w:p w14:paraId="7C5630BC"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Salinity and Sodicity</w:t>
      </w:r>
      <w:r w:rsidRPr="007C790E">
        <w:rPr>
          <w:rFonts w:asciiTheme="majorHAnsi" w:hAnsiTheme="majorHAnsi" w:cstheme="majorHAnsi"/>
          <w:sz w:val="22"/>
          <w:szCs w:val="22"/>
          <w:lang w:val="en-US"/>
        </w:rPr>
        <w:t>: Electrical Conductivity (EC) should generally be &lt;1.5 mS/cm for sensitive species. Sodium Adsorption Ratio (SAR) must be evaluated to prevent soil structural decline under irrigation.</w:t>
      </w:r>
    </w:p>
    <w:p w14:paraId="1198A5A5"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Chemical Parameters</w:t>
      </w:r>
      <w:r w:rsidRPr="007C790E">
        <w:rPr>
          <w:rFonts w:asciiTheme="majorHAnsi" w:hAnsiTheme="majorHAnsi" w:cstheme="majorHAnsi"/>
          <w:sz w:val="22"/>
          <w:szCs w:val="22"/>
          <w:lang w:val="en-US"/>
        </w:rPr>
        <w:t>: Irrigation water must be tested for chloride, boron, and residual sodium carbonate, which can be toxic even in small concentrations.</w:t>
      </w:r>
    </w:p>
    <w:p w14:paraId="28175C79"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Biological Safety</w:t>
      </w:r>
      <w:r w:rsidRPr="007C790E">
        <w:rPr>
          <w:rFonts w:asciiTheme="majorHAnsi" w:hAnsiTheme="majorHAnsi" w:cstheme="majorHAnsi"/>
          <w:sz w:val="22"/>
          <w:szCs w:val="22"/>
          <w:lang w:val="en-US"/>
        </w:rPr>
        <w:t xml:space="preserve">: Tests for pathogens (e.g., </w:t>
      </w:r>
      <w:r w:rsidRPr="007C790E">
        <w:rPr>
          <w:rStyle w:val="Vurgu"/>
          <w:rFonts w:asciiTheme="majorHAnsi" w:eastAsiaTheme="majorEastAsia" w:hAnsiTheme="majorHAnsi" w:cstheme="majorHAnsi"/>
          <w:sz w:val="22"/>
          <w:szCs w:val="22"/>
          <w:lang w:val="en-US"/>
        </w:rPr>
        <w:t>E. coli</w:t>
      </w:r>
      <w:r w:rsidRPr="007C790E">
        <w:rPr>
          <w:rFonts w:asciiTheme="majorHAnsi" w:hAnsiTheme="majorHAnsi" w:cstheme="majorHAnsi"/>
          <w:sz w:val="22"/>
          <w:szCs w:val="22"/>
          <w:lang w:val="en-US"/>
        </w:rPr>
        <w:t>, coliform bacteria) are required when surface water sources are used.</w:t>
      </w:r>
    </w:p>
    <w:p w14:paraId="234343E8"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pH Range</w:t>
      </w:r>
      <w:r w:rsidRPr="007C790E">
        <w:rPr>
          <w:rFonts w:asciiTheme="majorHAnsi" w:hAnsiTheme="majorHAnsi" w:cstheme="majorHAnsi"/>
          <w:sz w:val="22"/>
          <w:szCs w:val="22"/>
          <w:lang w:val="en-US"/>
        </w:rPr>
        <w:t>: Acceptable irrigation water pH is typically 6.0–8.5.</w:t>
      </w:r>
    </w:p>
    <w:p w14:paraId="60D6866B" w14:textId="77777777" w:rsidR="0045094F" w:rsidRPr="007C790E" w:rsidRDefault="0045094F" w:rsidP="007B05FD">
      <w:pPr>
        <w:pStyle w:val="Balk5"/>
        <w:rPr>
          <w:rFonts w:asciiTheme="majorHAnsi" w:hAnsiTheme="majorHAnsi" w:cstheme="majorHAnsi"/>
          <w:b/>
          <w:bCs/>
          <w:sz w:val="22"/>
          <w:szCs w:val="22"/>
          <w:lang w:val="en-US"/>
        </w:rPr>
      </w:pPr>
      <w:bookmarkStart w:id="52" w:name="_Toc206352278"/>
      <w:bookmarkStart w:id="53" w:name="_Toc217826710"/>
      <w:r w:rsidRPr="007C790E">
        <w:rPr>
          <w:rStyle w:val="Gl"/>
          <w:rFonts w:asciiTheme="majorHAnsi" w:hAnsiTheme="majorHAnsi" w:cstheme="majorHAnsi"/>
          <w:b w:val="0"/>
          <w:bCs w:val="0"/>
          <w:sz w:val="22"/>
          <w:szCs w:val="22"/>
          <w:lang w:val="en-US"/>
        </w:rPr>
        <w:t>Infrastructure and Irrigation Technologies</w:t>
      </w:r>
      <w:bookmarkEnd w:id="52"/>
      <w:bookmarkEnd w:id="53"/>
    </w:p>
    <w:p w14:paraId="20EF9176" w14:textId="77777777" w:rsidR="0045094F" w:rsidRPr="007C790E" w:rsidRDefault="0045094F">
      <w:pPr>
        <w:pStyle w:val="NormalWeb"/>
        <w:numPr>
          <w:ilvl w:val="0"/>
          <w:numId w:val="32"/>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Distribution Systems</w:t>
      </w:r>
      <w:r w:rsidRPr="007C790E">
        <w:rPr>
          <w:rFonts w:asciiTheme="majorHAnsi" w:hAnsiTheme="majorHAnsi" w:cstheme="majorHAnsi"/>
          <w:sz w:val="22"/>
          <w:szCs w:val="22"/>
          <w:lang w:val="en-US"/>
        </w:rPr>
        <w:t>: Efficient methods such as drip irrigation and micro-sprinklers ensure uniform watering while minimizing evaporation and runoff.</w:t>
      </w:r>
    </w:p>
    <w:p w14:paraId="21AC267F" w14:textId="77777777" w:rsidR="0045094F" w:rsidRPr="007C790E" w:rsidRDefault="0045094F">
      <w:pPr>
        <w:pStyle w:val="NormalWeb"/>
        <w:numPr>
          <w:ilvl w:val="0"/>
          <w:numId w:val="32"/>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Conveyance Efficiency</w:t>
      </w:r>
      <w:r w:rsidRPr="007C790E">
        <w:rPr>
          <w:rFonts w:asciiTheme="majorHAnsi" w:hAnsiTheme="majorHAnsi" w:cstheme="majorHAnsi"/>
          <w:sz w:val="22"/>
          <w:szCs w:val="22"/>
          <w:lang w:val="en-US"/>
        </w:rPr>
        <w:t>: Piping and lined channels reduce seepage losses compared to open canals.</w:t>
      </w:r>
    </w:p>
    <w:p w14:paraId="644DACAD" w14:textId="77777777" w:rsidR="0045094F" w:rsidRPr="007C790E" w:rsidRDefault="0045094F">
      <w:pPr>
        <w:pStyle w:val="NormalWeb"/>
        <w:numPr>
          <w:ilvl w:val="0"/>
          <w:numId w:val="32"/>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Automation and Monitoring</w:t>
      </w:r>
      <w:r w:rsidRPr="007C790E">
        <w:rPr>
          <w:rFonts w:asciiTheme="majorHAnsi" w:hAnsiTheme="majorHAnsi" w:cstheme="majorHAnsi"/>
          <w:sz w:val="22"/>
          <w:szCs w:val="22"/>
          <w:lang w:val="en-US"/>
        </w:rPr>
        <w:t>: Use of flow meters, soil moisture sensors, and automated valves increases efficiency and reduces waste.</w:t>
      </w:r>
    </w:p>
    <w:p w14:paraId="12E66130" w14:textId="77777777" w:rsidR="0045094F" w:rsidRPr="007C790E" w:rsidRDefault="0045094F" w:rsidP="007B05FD">
      <w:pPr>
        <w:pStyle w:val="Balk5"/>
        <w:rPr>
          <w:rFonts w:asciiTheme="majorHAnsi" w:hAnsiTheme="majorHAnsi" w:cstheme="majorHAnsi"/>
          <w:b/>
          <w:bCs/>
          <w:sz w:val="22"/>
          <w:szCs w:val="22"/>
          <w:lang w:val="en-US"/>
        </w:rPr>
      </w:pPr>
      <w:bookmarkStart w:id="54" w:name="_Toc206352279"/>
      <w:bookmarkStart w:id="55" w:name="_Toc217826711"/>
      <w:r w:rsidRPr="007C790E">
        <w:rPr>
          <w:rStyle w:val="Gl"/>
          <w:rFonts w:asciiTheme="majorHAnsi" w:hAnsiTheme="majorHAnsi" w:cstheme="majorHAnsi"/>
          <w:b w:val="0"/>
          <w:bCs w:val="0"/>
          <w:sz w:val="22"/>
          <w:szCs w:val="22"/>
          <w:lang w:val="en-US"/>
        </w:rPr>
        <w:lastRenderedPageBreak/>
        <w:t>Water Conservation and Risk Management</w:t>
      </w:r>
      <w:bookmarkEnd w:id="54"/>
      <w:bookmarkEnd w:id="55"/>
    </w:p>
    <w:p w14:paraId="2B2B16FA" w14:textId="77777777" w:rsidR="0045094F" w:rsidRPr="007C790E" w:rsidRDefault="0045094F">
      <w:pPr>
        <w:pStyle w:val="NormalWeb"/>
        <w:numPr>
          <w:ilvl w:val="0"/>
          <w:numId w:val="33"/>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Scheduling</w:t>
      </w:r>
      <w:r w:rsidRPr="007C790E">
        <w:rPr>
          <w:rFonts w:asciiTheme="majorHAnsi" w:hAnsiTheme="majorHAnsi" w:cstheme="majorHAnsi"/>
          <w:sz w:val="22"/>
          <w:szCs w:val="22"/>
          <w:lang w:val="en-US"/>
        </w:rPr>
        <w:t>: Irrigation calendars must be aligned with seedling growth stages (e.g., higher frequency during germination, reduced supply during hardening).</w:t>
      </w:r>
    </w:p>
    <w:p w14:paraId="2F1D3290" w14:textId="77777777" w:rsidR="0045094F" w:rsidRPr="007C790E" w:rsidRDefault="0045094F">
      <w:pPr>
        <w:pStyle w:val="NormalWeb"/>
        <w:numPr>
          <w:ilvl w:val="0"/>
          <w:numId w:val="33"/>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Reuse and Recycling</w:t>
      </w:r>
      <w:r w:rsidRPr="007C790E">
        <w:rPr>
          <w:rFonts w:asciiTheme="majorHAnsi" w:hAnsiTheme="majorHAnsi" w:cstheme="majorHAnsi"/>
          <w:sz w:val="22"/>
          <w:szCs w:val="22"/>
          <w:lang w:val="en-US"/>
        </w:rPr>
        <w:t>: Drainage collection and filtration systems can recycle irrigation water where feasible.</w:t>
      </w:r>
    </w:p>
    <w:p w14:paraId="0E298B91" w14:textId="77777777" w:rsidR="0045094F" w:rsidRPr="007C790E" w:rsidRDefault="0045094F">
      <w:pPr>
        <w:pStyle w:val="NormalWeb"/>
        <w:numPr>
          <w:ilvl w:val="0"/>
          <w:numId w:val="33"/>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Climate Adaptation</w:t>
      </w:r>
      <w:r w:rsidRPr="007C790E">
        <w:rPr>
          <w:rFonts w:asciiTheme="majorHAnsi" w:hAnsiTheme="majorHAnsi" w:cstheme="majorHAnsi"/>
          <w:sz w:val="22"/>
          <w:szCs w:val="22"/>
          <w:lang w:val="en-US"/>
        </w:rPr>
        <w:t>: In arid and semi-arid climates such as Uzbekistan, protection against drought risks must include contingency measures (backup sources, rationing protocols).</w:t>
      </w:r>
    </w:p>
    <w:p w14:paraId="6ADBF790" w14:textId="77777777" w:rsidR="0045094F" w:rsidRPr="007C790E" w:rsidRDefault="0045094F" w:rsidP="007B05FD">
      <w:pPr>
        <w:pStyle w:val="Balk5"/>
        <w:rPr>
          <w:rFonts w:asciiTheme="majorHAnsi" w:hAnsiTheme="majorHAnsi" w:cstheme="majorHAnsi"/>
          <w:b/>
          <w:bCs/>
          <w:sz w:val="22"/>
          <w:szCs w:val="22"/>
          <w:lang w:val="en-US"/>
        </w:rPr>
      </w:pPr>
      <w:bookmarkStart w:id="56" w:name="_Toc206352280"/>
      <w:bookmarkStart w:id="57" w:name="_Toc217826712"/>
      <w:r w:rsidRPr="007C790E">
        <w:rPr>
          <w:rStyle w:val="Gl"/>
          <w:rFonts w:asciiTheme="majorHAnsi" w:hAnsiTheme="majorHAnsi" w:cstheme="majorHAnsi"/>
          <w:b w:val="0"/>
          <w:bCs w:val="0"/>
          <w:sz w:val="22"/>
          <w:szCs w:val="22"/>
          <w:lang w:val="en-US"/>
        </w:rPr>
        <w:t>Legal and Institutional Context (Uzbekistan)</w:t>
      </w:r>
      <w:bookmarkEnd w:id="56"/>
      <w:bookmarkEnd w:id="57"/>
    </w:p>
    <w:p w14:paraId="13B550DE" w14:textId="77777777" w:rsidR="0045094F" w:rsidRPr="007C790E" w:rsidRDefault="0045094F">
      <w:pPr>
        <w:pStyle w:val="NormalWeb"/>
        <w:numPr>
          <w:ilvl w:val="0"/>
          <w:numId w:val="34"/>
        </w:numPr>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Uzbekistan’s </w:t>
      </w:r>
      <w:r w:rsidRPr="007C790E">
        <w:rPr>
          <w:rStyle w:val="Vurgu"/>
          <w:rFonts w:asciiTheme="majorHAnsi" w:eastAsiaTheme="majorEastAsia" w:hAnsiTheme="majorHAnsi" w:cstheme="majorHAnsi"/>
          <w:sz w:val="22"/>
          <w:szCs w:val="22"/>
          <w:lang w:val="en-US"/>
        </w:rPr>
        <w:t>Law on Water and Water Use</w:t>
      </w:r>
      <w:r w:rsidRPr="007C790E">
        <w:rPr>
          <w:rFonts w:asciiTheme="majorHAnsi" w:hAnsiTheme="majorHAnsi" w:cstheme="majorHAnsi"/>
          <w:sz w:val="22"/>
          <w:szCs w:val="22"/>
          <w:lang w:val="en-US"/>
        </w:rPr>
        <w:t xml:space="preserve"> (1993, amended 2019) establishes state ownership of water resources, requiring permits for abstraction and mandating measures against salinization.</w:t>
      </w:r>
    </w:p>
    <w:p w14:paraId="2DEC0A60" w14:textId="77777777" w:rsidR="0045094F" w:rsidRPr="007C790E" w:rsidRDefault="0045094F">
      <w:pPr>
        <w:pStyle w:val="NormalWeb"/>
        <w:numPr>
          <w:ilvl w:val="0"/>
          <w:numId w:val="34"/>
        </w:numPr>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The </w:t>
      </w:r>
      <w:r w:rsidRPr="007C790E">
        <w:rPr>
          <w:rStyle w:val="Vurgu"/>
          <w:rFonts w:asciiTheme="majorHAnsi" w:eastAsiaTheme="majorEastAsia" w:hAnsiTheme="majorHAnsi" w:cstheme="majorHAnsi"/>
          <w:sz w:val="22"/>
          <w:szCs w:val="22"/>
          <w:lang w:val="en-US"/>
        </w:rPr>
        <w:t>National Water Resources Management Strategy</w:t>
      </w:r>
      <w:r w:rsidRPr="007C790E">
        <w:rPr>
          <w:rFonts w:asciiTheme="majorHAnsi" w:hAnsiTheme="majorHAnsi" w:cstheme="majorHAnsi"/>
          <w:sz w:val="22"/>
          <w:szCs w:val="22"/>
          <w:lang w:val="en-US"/>
        </w:rPr>
        <w:t xml:space="preserve"> emphasizes efficient irrigation and water-saving technologies in agriculture and forestry.</w:t>
      </w:r>
    </w:p>
    <w:p w14:paraId="5356C16B" w14:textId="77777777" w:rsidR="0045094F" w:rsidRPr="007C790E" w:rsidRDefault="0045094F">
      <w:pPr>
        <w:pStyle w:val="NormalWeb"/>
        <w:numPr>
          <w:ilvl w:val="0"/>
          <w:numId w:val="34"/>
        </w:numPr>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Nursery projects must therefore integrate </w:t>
      </w:r>
      <w:r w:rsidRPr="007C790E">
        <w:rPr>
          <w:rStyle w:val="Gl"/>
          <w:rFonts w:asciiTheme="majorHAnsi" w:eastAsiaTheme="majorEastAsia" w:hAnsiTheme="majorHAnsi" w:cstheme="majorHAnsi"/>
          <w:sz w:val="22"/>
          <w:szCs w:val="22"/>
          <w:lang w:val="en-US"/>
        </w:rPr>
        <w:t>annual water quality monitoring</w:t>
      </w:r>
      <w:r w:rsidRPr="007C790E">
        <w:rPr>
          <w:rFonts w:asciiTheme="majorHAnsi" w:hAnsiTheme="majorHAnsi" w:cstheme="majorHAnsi"/>
          <w:sz w:val="22"/>
          <w:szCs w:val="22"/>
          <w:lang w:val="en-US"/>
        </w:rPr>
        <w:t xml:space="preserve">, </w:t>
      </w:r>
      <w:r w:rsidRPr="007C790E">
        <w:rPr>
          <w:rStyle w:val="Gl"/>
          <w:rFonts w:asciiTheme="majorHAnsi" w:eastAsiaTheme="majorEastAsia" w:hAnsiTheme="majorHAnsi" w:cstheme="majorHAnsi"/>
          <w:sz w:val="22"/>
          <w:szCs w:val="22"/>
          <w:lang w:val="en-US"/>
        </w:rPr>
        <w:t>documentation of abstraction rights</w:t>
      </w:r>
      <w:r w:rsidRPr="007C790E">
        <w:rPr>
          <w:rFonts w:asciiTheme="majorHAnsi" w:hAnsiTheme="majorHAnsi" w:cstheme="majorHAnsi"/>
          <w:sz w:val="22"/>
          <w:szCs w:val="22"/>
          <w:lang w:val="en-US"/>
        </w:rPr>
        <w:t xml:space="preserve">, and </w:t>
      </w:r>
      <w:r w:rsidRPr="007C790E">
        <w:rPr>
          <w:rStyle w:val="Gl"/>
          <w:rFonts w:asciiTheme="majorHAnsi" w:eastAsiaTheme="majorEastAsia" w:hAnsiTheme="majorHAnsi" w:cstheme="majorHAnsi"/>
          <w:sz w:val="22"/>
          <w:szCs w:val="22"/>
          <w:lang w:val="en-US"/>
        </w:rPr>
        <w:t>compliance with ecological flow requirements</w:t>
      </w:r>
      <w:r w:rsidRPr="007C790E">
        <w:rPr>
          <w:rFonts w:asciiTheme="majorHAnsi" w:hAnsiTheme="majorHAnsi" w:cstheme="majorHAnsi"/>
          <w:sz w:val="22"/>
          <w:szCs w:val="22"/>
          <w:lang w:val="en-US"/>
        </w:rPr>
        <w:t xml:space="preserve"> to align with national water governance.</w:t>
      </w:r>
    </w:p>
    <w:p w14:paraId="4246F6B8" w14:textId="77777777" w:rsidR="0045094F" w:rsidRPr="007C790E" w:rsidRDefault="0045094F" w:rsidP="007B05FD">
      <w:pPr>
        <w:pStyle w:val="Balk5"/>
        <w:rPr>
          <w:rFonts w:asciiTheme="majorHAnsi" w:hAnsiTheme="majorHAnsi" w:cstheme="majorHAnsi"/>
          <w:b/>
          <w:bCs/>
          <w:sz w:val="22"/>
          <w:szCs w:val="22"/>
          <w:lang w:val="en-US"/>
        </w:rPr>
      </w:pPr>
      <w:bookmarkStart w:id="58" w:name="_Toc206352281"/>
      <w:bookmarkStart w:id="59" w:name="_Toc217826713"/>
      <w:r w:rsidRPr="007C790E">
        <w:rPr>
          <w:rStyle w:val="Gl"/>
          <w:rFonts w:asciiTheme="majorHAnsi" w:hAnsiTheme="majorHAnsi" w:cstheme="majorHAnsi"/>
          <w:b w:val="0"/>
          <w:bCs w:val="0"/>
          <w:sz w:val="22"/>
          <w:szCs w:val="22"/>
          <w:lang w:val="en-US"/>
        </w:rPr>
        <w:t>Data Integration and Reporting</w:t>
      </w:r>
      <w:bookmarkEnd w:id="58"/>
      <w:bookmarkEnd w:id="59"/>
    </w:p>
    <w:p w14:paraId="3773CA4F" w14:textId="77777777" w:rsidR="0045094F" w:rsidRPr="007C790E" w:rsidRDefault="0045094F">
      <w:pPr>
        <w:pStyle w:val="NormalWeb"/>
        <w:numPr>
          <w:ilvl w:val="0"/>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All laboratory results should be logged into the RESILAND CA Water Database with GPS-referenced metadata.</w:t>
      </w:r>
    </w:p>
    <w:p w14:paraId="70250DE4" w14:textId="77777777" w:rsidR="0045094F" w:rsidRPr="007C790E" w:rsidRDefault="0045094F">
      <w:pPr>
        <w:pStyle w:val="NormalWeb"/>
        <w:numPr>
          <w:ilvl w:val="0"/>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Results are compared against species-specific thresholds and nursery standards.</w:t>
      </w:r>
    </w:p>
    <w:p w14:paraId="5892D1D2" w14:textId="77777777" w:rsidR="0045094F" w:rsidRPr="007C790E" w:rsidRDefault="0045094F">
      <w:pPr>
        <w:pStyle w:val="NormalWeb"/>
        <w:numPr>
          <w:ilvl w:val="0"/>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The Assessment and Recommendations section of Annex-1b must interpret:</w:t>
      </w:r>
    </w:p>
    <w:p w14:paraId="13885802" w14:textId="77777777" w:rsidR="0045094F" w:rsidRPr="007C790E" w:rsidRDefault="0045094F">
      <w:pPr>
        <w:pStyle w:val="NormalWeb"/>
        <w:numPr>
          <w:ilvl w:val="1"/>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Irrigation suitability classification</w:t>
      </w:r>
    </w:p>
    <w:p w14:paraId="70A4FBB9" w14:textId="77777777" w:rsidR="0045094F" w:rsidRPr="007C790E" w:rsidRDefault="0045094F">
      <w:pPr>
        <w:pStyle w:val="NormalWeb"/>
        <w:numPr>
          <w:ilvl w:val="1"/>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Risks identified (e.g., high salinity, boron toxicity)</w:t>
      </w:r>
    </w:p>
    <w:p w14:paraId="0459CE7D" w14:textId="77777777" w:rsidR="0045094F" w:rsidRPr="007C790E" w:rsidRDefault="0045094F">
      <w:pPr>
        <w:pStyle w:val="NormalWeb"/>
        <w:numPr>
          <w:ilvl w:val="1"/>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Corrective actions (e.g., blending with higher-quality water, gypsum application, switching to salt-tolerant species)</w:t>
      </w:r>
    </w:p>
    <w:p w14:paraId="76ED9039"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60" w:name="_Toc206352283"/>
      <w:bookmarkStart w:id="61" w:name="_Toc217826714"/>
      <w:r w:rsidRPr="007C790E">
        <w:rPr>
          <w:rFonts w:asciiTheme="majorHAnsi" w:eastAsia="Times New Roman" w:hAnsiTheme="majorHAnsi" w:cstheme="majorHAnsi"/>
          <w:sz w:val="22"/>
          <w:szCs w:val="22"/>
          <w:lang w:val="en-US" w:eastAsia="tr-TR"/>
        </w:rPr>
        <w:t>2.1.3.3. Accessibility</w:t>
      </w:r>
      <w:bookmarkEnd w:id="60"/>
      <w:bookmarkEnd w:id="61"/>
    </w:p>
    <w:p w14:paraId="12C2D8E4"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Efficient nursery operations require sites accessible by </w:t>
      </w:r>
      <w:r w:rsidRPr="007C790E">
        <w:rPr>
          <w:rFonts w:asciiTheme="majorHAnsi" w:eastAsia="Times New Roman" w:hAnsiTheme="majorHAnsi" w:cstheme="majorHAnsi"/>
          <w:b/>
          <w:bCs/>
          <w:kern w:val="0"/>
          <w:sz w:val="22"/>
          <w:szCs w:val="22"/>
          <w:lang w:val="en-US" w:eastAsia="tr-TR"/>
          <w14:ligatures w14:val="none"/>
        </w:rPr>
        <w:t>all-weather roads</w:t>
      </w:r>
      <w:r w:rsidRPr="007C790E">
        <w:rPr>
          <w:rFonts w:asciiTheme="majorHAnsi" w:eastAsia="Times New Roman" w:hAnsiTheme="majorHAnsi" w:cstheme="majorHAnsi"/>
          <w:kern w:val="0"/>
          <w:sz w:val="22"/>
          <w:szCs w:val="22"/>
          <w:lang w:val="en-US" w:eastAsia="tr-TR"/>
          <w14:ligatures w14:val="none"/>
        </w:rPr>
        <w:t xml:space="preserve"> to facilitate delivery of inputs (fertilizers, containers, seeds) and timely distribution of seedlings to planting sites. Proximity to major afforestation zones reduces transport costs and minimizes seedling stress during handling. Accessibility also includes adequate on-site circulation for machinery, trucks, and workforce movement.</w:t>
      </w:r>
    </w:p>
    <w:p w14:paraId="580751CF"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62" w:name="_Toc206352284"/>
      <w:bookmarkStart w:id="63" w:name="_Toc217826715"/>
      <w:r w:rsidRPr="007C790E">
        <w:rPr>
          <w:rFonts w:asciiTheme="majorHAnsi" w:eastAsia="Times New Roman" w:hAnsiTheme="majorHAnsi" w:cstheme="majorHAnsi"/>
          <w:sz w:val="22"/>
          <w:szCs w:val="22"/>
          <w:lang w:val="en-US" w:eastAsia="tr-TR"/>
        </w:rPr>
        <w:t>2.1.3.4. Ecological Suitability</w:t>
      </w:r>
      <w:bookmarkEnd w:id="62"/>
      <w:bookmarkEnd w:id="63"/>
    </w:p>
    <w:p w14:paraId="2BDA47C5"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Climatic and ecological conditions must match the requirements of the planned seedling portfolio. Key factors include temperature range, frost incidence, wind exposure, rainfall distribution, and sunlight availability. Nurseries should avoid flood-prone areas, extreme frost pockets, and regions exposed to strong desiccating winds. Ecological suitability enhances nursery productivity and ensures seedlings are pre-adapted to their final planting environments.</w:t>
      </w:r>
    </w:p>
    <w:p w14:paraId="554F2710" w14:textId="77777777" w:rsidR="007A70CA" w:rsidRPr="007C790E" w:rsidRDefault="007A70CA" w:rsidP="007A70CA">
      <w:pPr>
        <w:pStyle w:val="Balk2"/>
        <w:rPr>
          <w:rFonts w:eastAsia="Times New Roman" w:cstheme="majorHAnsi"/>
          <w:sz w:val="22"/>
          <w:szCs w:val="22"/>
          <w:lang w:val="en-US"/>
        </w:rPr>
      </w:pPr>
      <w:bookmarkStart w:id="64" w:name="_Toc206352285"/>
      <w:bookmarkStart w:id="65" w:name="_Toc217826716"/>
      <w:r w:rsidRPr="007C790E">
        <w:rPr>
          <w:rFonts w:eastAsia="Times New Roman" w:cstheme="majorHAnsi"/>
          <w:sz w:val="22"/>
          <w:szCs w:val="22"/>
          <w:lang w:val="en-US"/>
        </w:rPr>
        <w:lastRenderedPageBreak/>
        <w:t>2.2. Nursery Establishment</w:t>
      </w:r>
      <w:bookmarkEnd w:id="64"/>
      <w:bookmarkEnd w:id="65"/>
    </w:p>
    <w:p w14:paraId="4ADB5AEA" w14:textId="77777777" w:rsidR="007E6A57"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Following the outcomes of </w:t>
      </w:r>
      <w:r w:rsidRPr="007C790E">
        <w:rPr>
          <w:rFonts w:asciiTheme="majorHAnsi" w:eastAsia="Times New Roman" w:hAnsiTheme="majorHAnsi" w:cstheme="majorHAnsi"/>
          <w:b/>
          <w:bCs/>
          <w:kern w:val="0"/>
          <w:sz w:val="22"/>
          <w:szCs w:val="22"/>
          <w:lang w:val="en-US" w:eastAsia="tr-TR"/>
          <w14:ligatures w14:val="none"/>
        </w:rPr>
        <w:t>Section 2.1 (</w:t>
      </w:r>
      <w:r w:rsidR="007E6A57" w:rsidRPr="007C790E">
        <w:rPr>
          <w:rFonts w:asciiTheme="majorHAnsi" w:eastAsia="Times New Roman" w:hAnsiTheme="majorHAnsi" w:cstheme="majorHAnsi"/>
          <w:b/>
          <w:bCs/>
          <w:kern w:val="0"/>
          <w:sz w:val="22"/>
          <w:szCs w:val="22"/>
          <w:lang w:val="en-US" w:eastAsia="tr-TR"/>
          <w14:ligatures w14:val="none"/>
        </w:rPr>
        <w:t>Nursery Planning</w:t>
      </w:r>
      <w:r w:rsidRPr="007C790E">
        <w:rPr>
          <w:rFonts w:asciiTheme="majorHAnsi" w:eastAsia="Times New Roman" w:hAnsiTheme="majorHAnsi" w:cstheme="majorHAnsi"/>
          <w:b/>
          <w:bCs/>
          <w:kern w:val="0"/>
          <w:sz w:val="22"/>
          <w:szCs w:val="22"/>
          <w:lang w:val="en-US" w:eastAsia="tr-TR"/>
          <w14:ligatures w14:val="none"/>
        </w:rPr>
        <w:t>)</w:t>
      </w:r>
      <w:r w:rsidRPr="007C790E">
        <w:rPr>
          <w:rFonts w:asciiTheme="majorHAnsi" w:eastAsia="Times New Roman" w:hAnsiTheme="majorHAnsi" w:cstheme="majorHAnsi"/>
          <w:kern w:val="0"/>
          <w:sz w:val="22"/>
          <w:szCs w:val="22"/>
          <w:lang w:val="en-US" w:eastAsia="tr-TR"/>
          <w14:ligatures w14:val="none"/>
        </w:rPr>
        <w:t xml:space="preserve">, where the location, land availability, and intended production capacity of the nursery have been defined, the establishment phase (2.2) provides the strategic and technical framework for transforming the selected site into a fully functional and sustainable nursery. </w:t>
      </w:r>
    </w:p>
    <w:p w14:paraId="4FA37439" w14:textId="6278AEEB" w:rsidR="004A26EE"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Furthermore, this section serves as the foundation for </w:t>
      </w:r>
      <w:r w:rsidRPr="007C790E">
        <w:rPr>
          <w:rFonts w:asciiTheme="majorHAnsi" w:eastAsia="Times New Roman" w:hAnsiTheme="majorHAnsi" w:cstheme="majorHAnsi"/>
          <w:b/>
          <w:bCs/>
          <w:kern w:val="0"/>
          <w:sz w:val="22"/>
          <w:szCs w:val="22"/>
          <w:lang w:val="en-US" w:eastAsia="tr-TR"/>
          <w14:ligatures w14:val="none"/>
        </w:rPr>
        <w:t>Section 2.3 (Nursery Operations and Management)</w:t>
      </w:r>
      <w:r w:rsidRPr="007C790E">
        <w:rPr>
          <w:rFonts w:asciiTheme="majorHAnsi" w:eastAsia="Times New Roman" w:hAnsiTheme="majorHAnsi" w:cstheme="majorHAnsi"/>
          <w:kern w:val="0"/>
          <w:sz w:val="22"/>
          <w:szCs w:val="22"/>
          <w:lang w:val="en-US" w:eastAsia="tr-TR"/>
          <w14:ligatures w14:val="none"/>
        </w:rPr>
        <w:t>, since effective day-to-day operations depend on the physical, human, and commercial planning conducted at this stage.</w:t>
      </w:r>
    </w:p>
    <w:p w14:paraId="1B64B8B0"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establishment and upgrading will follow modern, climate-resilient, and market-oriented practices:</w:t>
      </w:r>
    </w:p>
    <w:p w14:paraId="020DFE00"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Use of </w:t>
      </w:r>
      <w:r w:rsidRPr="007C790E">
        <w:rPr>
          <w:rFonts w:asciiTheme="majorHAnsi" w:eastAsia="Times New Roman" w:hAnsiTheme="majorHAnsi" w:cstheme="majorHAnsi"/>
          <w:b/>
          <w:bCs/>
          <w:kern w:val="0"/>
          <w:sz w:val="22"/>
          <w:szCs w:val="22"/>
          <w:lang w:val="en-US" w:eastAsia="tr-TR"/>
          <w14:ligatures w14:val="none"/>
        </w:rPr>
        <w:t>advanced propagation techniques</w:t>
      </w:r>
      <w:r w:rsidRPr="007C790E">
        <w:rPr>
          <w:rFonts w:asciiTheme="majorHAnsi" w:eastAsia="Times New Roman" w:hAnsiTheme="majorHAnsi" w:cstheme="majorHAnsi"/>
          <w:kern w:val="0"/>
          <w:sz w:val="22"/>
          <w:szCs w:val="22"/>
          <w:lang w:val="en-US" w:eastAsia="tr-TR"/>
          <w14:ligatures w14:val="none"/>
        </w:rPr>
        <w:t>: containerized seedlings, vegetative propagation, and controlled environment systems where viable.</w:t>
      </w:r>
    </w:p>
    <w:p w14:paraId="6DD5F31B"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Climate-smart irrigation</w:t>
      </w:r>
      <w:r w:rsidRPr="007C790E">
        <w:rPr>
          <w:rFonts w:asciiTheme="majorHAnsi" w:eastAsia="Times New Roman" w:hAnsiTheme="majorHAnsi" w:cstheme="majorHAnsi"/>
          <w:kern w:val="0"/>
          <w:sz w:val="22"/>
          <w:szCs w:val="22"/>
          <w:lang w:val="en-US" w:eastAsia="tr-TR"/>
          <w14:ligatures w14:val="none"/>
        </w:rPr>
        <w:t>: efficient systems such as drip irrigation applied only after hydrological and cost–benefit assessments; planting schedules aligned with rainy seasons to reduce irrigation needs.</w:t>
      </w:r>
    </w:p>
    <w:p w14:paraId="43DC39FD"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Quality assurance protocols</w:t>
      </w:r>
      <w:r w:rsidRPr="007C790E">
        <w:rPr>
          <w:rFonts w:asciiTheme="majorHAnsi" w:eastAsia="Times New Roman" w:hAnsiTheme="majorHAnsi" w:cstheme="majorHAnsi"/>
          <w:kern w:val="0"/>
          <w:sz w:val="22"/>
          <w:szCs w:val="22"/>
          <w:lang w:val="en-US" w:eastAsia="tr-TR"/>
          <w14:ligatures w14:val="none"/>
        </w:rPr>
        <w:t>: ensuring seed of known origin, genetic purity, and freedom from pests/diseases, with documented germination test results.</w:t>
      </w:r>
    </w:p>
    <w:p w14:paraId="72A96DF5"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Digital monitoring</w:t>
      </w:r>
      <w:r w:rsidRPr="007C790E">
        <w:rPr>
          <w:rFonts w:asciiTheme="majorHAnsi" w:eastAsia="Times New Roman" w:hAnsiTheme="majorHAnsi" w:cstheme="majorHAnsi"/>
          <w:kern w:val="0"/>
          <w:sz w:val="22"/>
          <w:szCs w:val="22"/>
          <w:lang w:val="en-US" w:eastAsia="tr-TR"/>
          <w14:ligatures w14:val="none"/>
        </w:rPr>
        <w:t>: ICT tools for tracking seed and seedling quality, origin, and field performance.</w:t>
      </w:r>
    </w:p>
    <w:p w14:paraId="68EC420B"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Species diversity</w:t>
      </w:r>
      <w:r w:rsidRPr="007C790E">
        <w:rPr>
          <w:rFonts w:asciiTheme="majorHAnsi" w:eastAsia="Times New Roman" w:hAnsiTheme="majorHAnsi" w:cstheme="majorHAnsi"/>
          <w:kern w:val="0"/>
          <w:sz w:val="22"/>
          <w:szCs w:val="22"/>
          <w:lang w:val="en-US" w:eastAsia="tr-TR"/>
          <w14:ligatures w14:val="none"/>
        </w:rPr>
        <w:t>: prioritizing both native species and high-value crops (e.g., Malus, Pyrus, Prunus, Pistacia, Punica, Ficus, Vitis) adapted to local conditions.</w:t>
      </w:r>
    </w:p>
    <w:p w14:paraId="4CAE9FA0" w14:textId="77777777" w:rsidR="004A26EE"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establishment of a nursery is therefore considered under four integrated dimensions:</w:t>
      </w:r>
    </w:p>
    <w:p w14:paraId="622E8CB2"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Physical Infrastructure and Construction</w:t>
      </w:r>
    </w:p>
    <w:p w14:paraId="2ED8851F"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Human Resources and Institutional Capacity</w:t>
      </w:r>
    </w:p>
    <w:p w14:paraId="4377C4C9"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Commercial and Financial Planning</w:t>
      </w:r>
    </w:p>
    <w:p w14:paraId="64C53AA5"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Supply Chain and Logistics</w:t>
      </w:r>
    </w:p>
    <w:p w14:paraId="0D834D7E"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66" w:name="_Toc206352286"/>
      <w:bookmarkStart w:id="67" w:name="_Toc217826717"/>
      <w:r w:rsidRPr="007C790E">
        <w:rPr>
          <w:rFonts w:asciiTheme="majorHAnsi" w:eastAsia="Times New Roman" w:hAnsiTheme="majorHAnsi" w:cstheme="majorHAnsi"/>
          <w:sz w:val="22"/>
          <w:szCs w:val="22"/>
          <w:lang w:val="en-US" w:eastAsia="tr-TR"/>
        </w:rPr>
        <w:t>2.2.1. Physical Infrastructure and Construction</w:t>
      </w:r>
      <w:bookmarkEnd w:id="66"/>
      <w:bookmarkEnd w:id="67"/>
    </w:p>
    <w:p w14:paraId="79331D83" w14:textId="77777777" w:rsidR="007E6A57" w:rsidRPr="007C790E" w:rsidRDefault="007E6A57" w:rsidP="007E6A57">
      <w:pPr>
        <w:rPr>
          <w:rFonts w:asciiTheme="majorHAnsi" w:hAnsiTheme="majorHAnsi" w:cstheme="majorHAnsi"/>
          <w:sz w:val="22"/>
          <w:szCs w:val="22"/>
          <w:lang w:val="en-US" w:eastAsia="tr-TR"/>
        </w:rPr>
      </w:pPr>
    </w:p>
    <w:p w14:paraId="0140A149"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68" w:name="_Toc206352287"/>
      <w:bookmarkStart w:id="69" w:name="_Toc217826718"/>
      <w:r w:rsidRPr="007C790E">
        <w:rPr>
          <w:rFonts w:asciiTheme="majorHAnsi" w:eastAsia="Times New Roman" w:hAnsiTheme="majorHAnsi" w:cstheme="majorHAnsi"/>
          <w:sz w:val="22"/>
          <w:szCs w:val="22"/>
          <w:lang w:val="en-US" w:eastAsia="tr-TR"/>
        </w:rPr>
        <w:t>2.2.1.1. Master Planning and Architectural Design</w:t>
      </w:r>
      <w:bookmarkEnd w:id="68"/>
      <w:bookmarkEnd w:id="69"/>
    </w:p>
    <w:p w14:paraId="27781E13"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Site Zoning:</w:t>
      </w:r>
      <w:r w:rsidRPr="007C790E">
        <w:rPr>
          <w:rFonts w:asciiTheme="majorHAnsi" w:eastAsia="Times New Roman" w:hAnsiTheme="majorHAnsi" w:cstheme="majorHAnsi"/>
          <w:kern w:val="0"/>
          <w:sz w:val="22"/>
          <w:szCs w:val="22"/>
          <w:lang w:val="en-US" w:eastAsia="tr-TR"/>
          <w14:ligatures w14:val="none"/>
        </w:rPr>
        <w:t xml:space="preserve"> Based on the land size determined in Section 2.1, the nursery must be divided into functional blocks, including seedling production areas, mother plant blocks, composting and soil-mixing zones, irrigation infrastructure corridors, administrative spaces, training facilities, and distribution areas.</w:t>
      </w:r>
    </w:p>
    <w:p w14:paraId="46268D5A"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Architectural Projections:</w:t>
      </w:r>
      <w:r w:rsidRPr="007C790E">
        <w:rPr>
          <w:rFonts w:asciiTheme="majorHAnsi" w:eastAsia="Times New Roman" w:hAnsiTheme="majorHAnsi" w:cstheme="majorHAnsi"/>
          <w:kern w:val="0"/>
          <w:sz w:val="22"/>
          <w:szCs w:val="22"/>
          <w:lang w:val="en-US" w:eastAsia="tr-TR"/>
          <w14:ligatures w14:val="none"/>
        </w:rPr>
        <w:t xml:space="preserve"> Offices, meeting rooms, sales points, educational spaces, greenhouses, shade houses, cold storage rooms, and equipment depots must be included.</w:t>
      </w:r>
    </w:p>
    <w:p w14:paraId="5009A1DB"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Engineering Systems:</w:t>
      </w:r>
      <w:r w:rsidRPr="007C790E">
        <w:rPr>
          <w:rFonts w:asciiTheme="majorHAnsi" w:eastAsia="Times New Roman" w:hAnsiTheme="majorHAnsi" w:cstheme="majorHAnsi"/>
          <w:kern w:val="0"/>
          <w:sz w:val="22"/>
          <w:szCs w:val="22"/>
          <w:lang w:val="en-US" w:eastAsia="tr-TR"/>
          <w14:ligatures w14:val="none"/>
        </w:rPr>
        <w:t xml:space="preserve"> Electrical networks, mechanical installations (heating, cooling, irrigation pumps), telecommunications, and fire safety infrastructure.</w:t>
      </w:r>
    </w:p>
    <w:p w14:paraId="1C931CC9"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Planning Integration:</w:t>
      </w:r>
      <w:r w:rsidRPr="007C790E">
        <w:rPr>
          <w:rFonts w:asciiTheme="majorHAnsi" w:eastAsia="Times New Roman" w:hAnsiTheme="majorHAnsi" w:cstheme="majorHAnsi"/>
          <w:kern w:val="0"/>
          <w:sz w:val="22"/>
          <w:szCs w:val="22"/>
          <w:lang w:val="en-US" w:eastAsia="tr-TR"/>
          <w14:ligatures w14:val="none"/>
        </w:rPr>
        <w:t xml:space="preserve"> Alignment with national/regional master plans, zoning regulations, and environmental management requirements (such as Environmental Impact Assessments, if applicable).</w:t>
      </w:r>
    </w:p>
    <w:p w14:paraId="52C416C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0" w:name="_Toc206352288"/>
      <w:bookmarkStart w:id="71" w:name="_Toc217826719"/>
      <w:r w:rsidRPr="007C790E">
        <w:rPr>
          <w:rFonts w:asciiTheme="majorHAnsi" w:eastAsia="Times New Roman" w:hAnsiTheme="majorHAnsi" w:cstheme="majorHAnsi"/>
          <w:sz w:val="22"/>
          <w:szCs w:val="22"/>
          <w:lang w:val="en-US" w:eastAsia="tr-TR"/>
        </w:rPr>
        <w:t>2.2.1.2. Tender Preparation and Contracting</w:t>
      </w:r>
      <w:bookmarkEnd w:id="70"/>
      <w:bookmarkEnd w:id="71"/>
    </w:p>
    <w:p w14:paraId="47AA75E8" w14:textId="560A24FF" w:rsidR="004A26EE" w:rsidRPr="007C790E" w:rsidRDefault="004A26EE">
      <w:pPr>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Tender Documentation:</w:t>
      </w:r>
      <w:r w:rsidRPr="007C790E">
        <w:rPr>
          <w:rFonts w:asciiTheme="majorHAnsi" w:eastAsia="Times New Roman" w:hAnsiTheme="majorHAnsi" w:cstheme="majorHAnsi"/>
          <w:kern w:val="0"/>
          <w:sz w:val="22"/>
          <w:szCs w:val="22"/>
          <w:lang w:val="en-US" w:eastAsia="tr-TR"/>
          <w14:ligatures w14:val="none"/>
        </w:rPr>
        <w:t xml:space="preserve"> Preparation of administrative and technical specifications, bills of quantities, and design drawings in accordance with public procurement laws</w:t>
      </w:r>
      <w:r w:rsidR="00E23FE0" w:rsidRPr="007C790E">
        <w:rPr>
          <w:rFonts w:asciiTheme="majorHAnsi" w:eastAsia="Times New Roman" w:hAnsiTheme="majorHAnsi" w:cstheme="majorHAnsi"/>
          <w:kern w:val="0"/>
          <w:sz w:val="22"/>
          <w:szCs w:val="22"/>
          <w:lang w:val="en-US" w:eastAsia="tr-TR"/>
          <w14:ligatures w14:val="none"/>
        </w:rPr>
        <w:t>.</w:t>
      </w:r>
    </w:p>
    <w:p w14:paraId="717A2629" w14:textId="77777777" w:rsidR="004A26EE" w:rsidRPr="007C790E" w:rsidRDefault="004A26EE">
      <w:pPr>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Procurement Strategy:</w:t>
      </w:r>
      <w:r w:rsidRPr="007C790E">
        <w:rPr>
          <w:rFonts w:asciiTheme="majorHAnsi" w:eastAsia="Times New Roman" w:hAnsiTheme="majorHAnsi" w:cstheme="majorHAnsi"/>
          <w:kern w:val="0"/>
          <w:sz w:val="22"/>
          <w:szCs w:val="22"/>
          <w:lang w:val="en-US" w:eastAsia="tr-TR"/>
          <w14:ligatures w14:val="none"/>
        </w:rPr>
        <w:t xml:space="preserve"> Decision whether to proceed with a single comprehensive “design-and-build” contract or with multiple lots (infrastructure, buildings, irrigation, equipment).</w:t>
      </w:r>
    </w:p>
    <w:p w14:paraId="7616EDC6" w14:textId="77777777" w:rsidR="004A26EE" w:rsidRPr="007C790E" w:rsidRDefault="004A26EE">
      <w:pPr>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Evaluation Criteria:</w:t>
      </w:r>
      <w:r w:rsidRPr="007C790E">
        <w:rPr>
          <w:rFonts w:asciiTheme="majorHAnsi" w:eastAsia="Times New Roman" w:hAnsiTheme="majorHAnsi" w:cstheme="majorHAnsi"/>
          <w:kern w:val="0"/>
          <w:sz w:val="22"/>
          <w:szCs w:val="22"/>
          <w:lang w:val="en-US" w:eastAsia="tr-TR"/>
          <w14:ligatures w14:val="none"/>
        </w:rPr>
        <w:t xml:space="preserve"> Beyond lowest cost, emphasis on technical competence, sustainability standards, and long-term service guarantees.</w:t>
      </w:r>
    </w:p>
    <w:p w14:paraId="68ACC0EF"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2" w:name="_Toc206352289"/>
      <w:bookmarkStart w:id="73" w:name="_Toc217826720"/>
      <w:r w:rsidRPr="007C790E">
        <w:rPr>
          <w:rFonts w:asciiTheme="majorHAnsi" w:eastAsia="Times New Roman" w:hAnsiTheme="majorHAnsi" w:cstheme="majorHAnsi"/>
          <w:sz w:val="22"/>
          <w:szCs w:val="22"/>
          <w:lang w:val="en-US" w:eastAsia="tr-TR"/>
        </w:rPr>
        <w:t>2.2.1.3. Construction and Commissioning</w:t>
      </w:r>
      <w:bookmarkEnd w:id="72"/>
      <w:bookmarkEnd w:id="73"/>
    </w:p>
    <w:p w14:paraId="46728257" w14:textId="77777777" w:rsidR="004A26EE" w:rsidRPr="007C790E" w:rsidRDefault="004A26EE">
      <w:pPr>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Execution:</w:t>
      </w:r>
      <w:r w:rsidRPr="007C790E">
        <w:rPr>
          <w:rFonts w:asciiTheme="majorHAnsi" w:eastAsia="Times New Roman" w:hAnsiTheme="majorHAnsi" w:cstheme="majorHAnsi"/>
          <w:kern w:val="0"/>
          <w:sz w:val="22"/>
          <w:szCs w:val="22"/>
          <w:lang w:val="en-US" w:eastAsia="tr-TR"/>
          <w14:ligatures w14:val="none"/>
        </w:rPr>
        <w:t xml:space="preserve"> Establishment of perimeter fencing, internal roads, irrigation and drainage systems, water supply tanks, electrical and communication lines, followed by the construction of greenhouses, cold stores, offices, and training facilities.</w:t>
      </w:r>
    </w:p>
    <w:p w14:paraId="31FF2490" w14:textId="77777777" w:rsidR="004A26EE" w:rsidRPr="007C790E" w:rsidRDefault="004A26EE">
      <w:pPr>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Quality Control:</w:t>
      </w:r>
      <w:r w:rsidRPr="007C790E">
        <w:rPr>
          <w:rFonts w:asciiTheme="majorHAnsi" w:eastAsia="Times New Roman" w:hAnsiTheme="majorHAnsi" w:cstheme="majorHAnsi"/>
          <w:kern w:val="0"/>
          <w:sz w:val="22"/>
          <w:szCs w:val="22"/>
          <w:lang w:val="en-US" w:eastAsia="tr-TR"/>
          <w14:ligatures w14:val="none"/>
        </w:rPr>
        <w:t xml:space="preserve"> Supervision by independent inspection bodies and/or the nursery management authority; verification against project specifications.</w:t>
      </w:r>
    </w:p>
    <w:p w14:paraId="242A83CD" w14:textId="77777777" w:rsidR="004A26EE" w:rsidRPr="007C790E" w:rsidRDefault="004A26EE">
      <w:pPr>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Commissioning and Handover:</w:t>
      </w:r>
      <w:r w:rsidRPr="007C790E">
        <w:rPr>
          <w:rFonts w:asciiTheme="majorHAnsi" w:eastAsia="Times New Roman" w:hAnsiTheme="majorHAnsi" w:cstheme="majorHAnsi"/>
          <w:kern w:val="0"/>
          <w:sz w:val="22"/>
          <w:szCs w:val="22"/>
          <w:lang w:val="en-US" w:eastAsia="tr-TR"/>
          <w14:ligatures w14:val="none"/>
        </w:rPr>
        <w:t xml:space="preserve"> System testing (irrigation, HVAC in greenhouses, cold storage), training of personnel, and official acceptance procedures (temporary and final).</w:t>
      </w:r>
    </w:p>
    <w:p w14:paraId="7571A216"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74" w:name="_Toc206352290"/>
      <w:bookmarkStart w:id="75" w:name="_Toc217826721"/>
      <w:r w:rsidRPr="007C790E">
        <w:rPr>
          <w:rFonts w:asciiTheme="majorHAnsi" w:eastAsia="Times New Roman" w:hAnsiTheme="majorHAnsi" w:cstheme="majorHAnsi"/>
          <w:sz w:val="22"/>
          <w:szCs w:val="22"/>
          <w:lang w:val="en-US" w:eastAsia="tr-TR"/>
        </w:rPr>
        <w:t>2.2.2. Human Resources and Institutional Capacity</w:t>
      </w:r>
      <w:bookmarkEnd w:id="74"/>
      <w:bookmarkEnd w:id="75"/>
    </w:p>
    <w:p w14:paraId="57FD6DE7" w14:textId="77777777" w:rsidR="007E6A57" w:rsidRPr="007C790E" w:rsidRDefault="007E6A57" w:rsidP="007E6A57">
      <w:pPr>
        <w:rPr>
          <w:rFonts w:asciiTheme="majorHAnsi" w:hAnsiTheme="majorHAnsi" w:cstheme="majorHAnsi"/>
          <w:sz w:val="22"/>
          <w:szCs w:val="22"/>
          <w:lang w:val="en-US" w:eastAsia="tr-TR"/>
        </w:rPr>
      </w:pPr>
    </w:p>
    <w:p w14:paraId="236422D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6" w:name="_Toc206352291"/>
      <w:bookmarkStart w:id="77" w:name="_Toc217826722"/>
      <w:r w:rsidRPr="007C790E">
        <w:rPr>
          <w:rFonts w:asciiTheme="majorHAnsi" w:eastAsia="Times New Roman" w:hAnsiTheme="majorHAnsi" w:cstheme="majorHAnsi"/>
          <w:sz w:val="22"/>
          <w:szCs w:val="22"/>
          <w:lang w:val="en-US" w:eastAsia="tr-TR"/>
        </w:rPr>
        <w:t>2.2.2.1. Normative Staffing Structure</w:t>
      </w:r>
      <w:bookmarkEnd w:id="76"/>
      <w:bookmarkEnd w:id="77"/>
    </w:p>
    <w:p w14:paraId="5398C3CE"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Administrative Staff:</w:t>
      </w:r>
      <w:r w:rsidRPr="007C790E">
        <w:rPr>
          <w:rFonts w:asciiTheme="majorHAnsi" w:eastAsia="Times New Roman" w:hAnsiTheme="majorHAnsi" w:cstheme="majorHAnsi"/>
          <w:kern w:val="0"/>
          <w:sz w:val="22"/>
          <w:szCs w:val="22"/>
          <w:lang w:val="en-US" w:eastAsia="tr-TR"/>
          <w14:ligatures w14:val="none"/>
        </w:rPr>
        <w:t xml:space="preserve"> Director, accountants, procurement officers, sales managers.</w:t>
      </w:r>
    </w:p>
    <w:p w14:paraId="269C96CC"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Staff:</w:t>
      </w:r>
      <w:r w:rsidRPr="007C790E">
        <w:rPr>
          <w:rFonts w:asciiTheme="majorHAnsi" w:eastAsia="Times New Roman" w:hAnsiTheme="majorHAnsi" w:cstheme="majorHAnsi"/>
          <w:kern w:val="0"/>
          <w:sz w:val="22"/>
          <w:szCs w:val="22"/>
          <w:lang w:val="en-US" w:eastAsia="tr-TR"/>
          <w14:ligatures w14:val="none"/>
        </w:rPr>
        <w:t xml:space="preserve"> Foresters, agricultural engineers, horticulturists, irrigation and soil specialists.</w:t>
      </w:r>
    </w:p>
    <w:p w14:paraId="6051C53B"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Operational Workforce:</w:t>
      </w:r>
      <w:r w:rsidRPr="007C790E">
        <w:rPr>
          <w:rFonts w:asciiTheme="majorHAnsi" w:eastAsia="Times New Roman" w:hAnsiTheme="majorHAnsi" w:cstheme="majorHAnsi"/>
          <w:kern w:val="0"/>
          <w:sz w:val="22"/>
          <w:szCs w:val="22"/>
          <w:lang w:val="en-US" w:eastAsia="tr-TR"/>
          <w14:ligatures w14:val="none"/>
        </w:rPr>
        <w:t xml:space="preserve"> Skilled nursery workers, greenhouse operators, compost handlers, logistics staff.</w:t>
      </w:r>
    </w:p>
    <w:p w14:paraId="3C086052"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Support Functions:</w:t>
      </w:r>
      <w:r w:rsidRPr="007C790E">
        <w:rPr>
          <w:rFonts w:asciiTheme="majorHAnsi" w:eastAsia="Times New Roman" w:hAnsiTheme="majorHAnsi" w:cstheme="majorHAnsi"/>
          <w:kern w:val="0"/>
          <w:sz w:val="22"/>
          <w:szCs w:val="22"/>
          <w:lang w:val="en-US" w:eastAsia="tr-TR"/>
          <w14:ligatures w14:val="none"/>
        </w:rPr>
        <w:t xml:space="preserve"> Security, maintenance, IT, and communication personnel.</w:t>
      </w:r>
    </w:p>
    <w:p w14:paraId="2863F53E"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8" w:name="_Toc206352292"/>
      <w:bookmarkStart w:id="79" w:name="_Toc217826723"/>
      <w:r w:rsidRPr="007C790E">
        <w:rPr>
          <w:rFonts w:asciiTheme="majorHAnsi" w:eastAsia="Times New Roman" w:hAnsiTheme="majorHAnsi" w:cstheme="majorHAnsi"/>
          <w:sz w:val="22"/>
          <w:szCs w:val="22"/>
          <w:lang w:val="en-US" w:eastAsia="tr-TR"/>
        </w:rPr>
        <w:t>2.2.2.2. Training and Capacity Building</w:t>
      </w:r>
      <w:bookmarkEnd w:id="78"/>
      <w:bookmarkEnd w:id="79"/>
    </w:p>
    <w:p w14:paraId="1DC421FE" w14:textId="77777777" w:rsidR="004A26EE" w:rsidRPr="007C790E" w:rsidRDefault="004A26EE">
      <w:pPr>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Pre-Operational Training:</w:t>
      </w:r>
      <w:r w:rsidRPr="007C790E">
        <w:rPr>
          <w:rFonts w:asciiTheme="majorHAnsi" w:eastAsia="Times New Roman" w:hAnsiTheme="majorHAnsi" w:cstheme="majorHAnsi"/>
          <w:kern w:val="0"/>
          <w:sz w:val="22"/>
          <w:szCs w:val="22"/>
          <w:lang w:val="en-US" w:eastAsia="tr-TR"/>
          <w14:ligatures w14:val="none"/>
        </w:rPr>
        <w:t xml:space="preserve"> Staff must be trained during the construction phase, ensuring readiness by the time infrastructure is commissioned.</w:t>
      </w:r>
    </w:p>
    <w:p w14:paraId="0858D848" w14:textId="77777777" w:rsidR="004A26EE" w:rsidRPr="007C790E" w:rsidRDefault="004A26EE">
      <w:pPr>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Modules:</w:t>
      </w:r>
      <w:r w:rsidRPr="007C790E">
        <w:rPr>
          <w:rFonts w:asciiTheme="majorHAnsi" w:eastAsia="Times New Roman" w:hAnsiTheme="majorHAnsi" w:cstheme="majorHAnsi"/>
          <w:kern w:val="0"/>
          <w:sz w:val="22"/>
          <w:szCs w:val="22"/>
          <w:lang w:val="en-US" w:eastAsia="tr-TR"/>
          <w14:ligatures w14:val="none"/>
        </w:rPr>
        <w:t xml:space="preserve"> Nursery automation systems, seed storage protocols, pest and disease management, irrigation scheduling, and climate-controlled greenhouse management.</w:t>
      </w:r>
    </w:p>
    <w:p w14:paraId="536DEED0" w14:textId="77777777" w:rsidR="004A26EE" w:rsidRPr="007C790E" w:rsidRDefault="004A26EE">
      <w:pPr>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Health and Safety:</w:t>
      </w:r>
      <w:r w:rsidRPr="007C790E">
        <w:rPr>
          <w:rFonts w:asciiTheme="majorHAnsi" w:eastAsia="Times New Roman" w:hAnsiTheme="majorHAnsi" w:cstheme="majorHAnsi"/>
          <w:kern w:val="0"/>
          <w:sz w:val="22"/>
          <w:szCs w:val="22"/>
          <w:lang w:val="en-US" w:eastAsia="tr-TR"/>
          <w14:ligatures w14:val="none"/>
        </w:rPr>
        <w:t xml:space="preserve"> Occupational safety, chemical handling, fire drills, and first aid.</w:t>
      </w:r>
    </w:p>
    <w:p w14:paraId="3B6F854B"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0" w:name="_Toc206352293"/>
      <w:bookmarkStart w:id="81" w:name="_Toc217826724"/>
      <w:r w:rsidRPr="007C790E">
        <w:rPr>
          <w:rFonts w:asciiTheme="majorHAnsi" w:eastAsia="Times New Roman" w:hAnsiTheme="majorHAnsi" w:cstheme="majorHAnsi"/>
          <w:sz w:val="22"/>
          <w:szCs w:val="22"/>
          <w:lang w:val="en-US" w:eastAsia="tr-TR"/>
        </w:rPr>
        <w:t>2.2.2.3. Organizational Development</w:t>
      </w:r>
      <w:bookmarkEnd w:id="80"/>
      <w:bookmarkEnd w:id="81"/>
    </w:p>
    <w:p w14:paraId="40595F05" w14:textId="77777777" w:rsidR="004A26EE" w:rsidRPr="007C790E" w:rsidRDefault="004A26EE">
      <w:pPr>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Clear job descriptions, performance evaluation systems, and continuous professional development.</w:t>
      </w:r>
    </w:p>
    <w:p w14:paraId="3F9F1550" w14:textId="77777777" w:rsidR="004A26EE" w:rsidRPr="007C790E" w:rsidRDefault="004A26EE">
      <w:pPr>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Institutional linkages with research institutions and universities for innovation and technology transfer.</w:t>
      </w:r>
    </w:p>
    <w:p w14:paraId="344D8B7F"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82" w:name="_Toc206352294"/>
      <w:bookmarkStart w:id="83" w:name="_Toc217826725"/>
      <w:r w:rsidRPr="007C790E">
        <w:rPr>
          <w:rFonts w:asciiTheme="majorHAnsi" w:eastAsia="Times New Roman" w:hAnsiTheme="majorHAnsi" w:cstheme="majorHAnsi"/>
          <w:sz w:val="22"/>
          <w:szCs w:val="22"/>
          <w:lang w:val="en-US" w:eastAsia="tr-TR"/>
        </w:rPr>
        <w:t>2.2.3. Commercial and Financial Planning</w:t>
      </w:r>
      <w:bookmarkEnd w:id="82"/>
      <w:bookmarkEnd w:id="83"/>
    </w:p>
    <w:p w14:paraId="1DED570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4" w:name="_Toc206352295"/>
      <w:bookmarkStart w:id="85" w:name="_Toc217826726"/>
      <w:r w:rsidRPr="007C790E">
        <w:rPr>
          <w:rFonts w:asciiTheme="majorHAnsi" w:eastAsia="Times New Roman" w:hAnsiTheme="majorHAnsi" w:cstheme="majorHAnsi"/>
          <w:sz w:val="22"/>
          <w:szCs w:val="22"/>
          <w:lang w:val="en-US" w:eastAsia="tr-TR"/>
        </w:rPr>
        <w:t>2.2.3.1. Marketing Strategies</w:t>
      </w:r>
      <w:bookmarkEnd w:id="84"/>
      <w:bookmarkEnd w:id="85"/>
    </w:p>
    <w:p w14:paraId="352FD9B2" w14:textId="77777777" w:rsidR="004A26EE" w:rsidRPr="007C790E" w:rsidRDefault="004A26EE">
      <w:pPr>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Target Clients:</w:t>
      </w:r>
      <w:r w:rsidRPr="007C790E">
        <w:rPr>
          <w:rFonts w:asciiTheme="majorHAnsi" w:eastAsia="Times New Roman" w:hAnsiTheme="majorHAnsi" w:cstheme="majorHAnsi"/>
          <w:kern w:val="0"/>
          <w:sz w:val="22"/>
          <w:szCs w:val="22"/>
          <w:lang w:val="en-US" w:eastAsia="tr-TR"/>
          <w14:ligatures w14:val="none"/>
        </w:rPr>
        <w:t xml:space="preserve"> National and regional forestry programs, private landscaping companies, agricultural cooperatives, municipalities, and individual consumers.</w:t>
      </w:r>
    </w:p>
    <w:p w14:paraId="07BF3FB5" w14:textId="51FF25D4" w:rsidR="004A26EE" w:rsidRPr="007C790E" w:rsidRDefault="004A26EE">
      <w:pPr>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Market Segmentation:</w:t>
      </w:r>
      <w:r w:rsidRPr="007C790E">
        <w:rPr>
          <w:rFonts w:asciiTheme="majorHAnsi" w:eastAsia="Times New Roman" w:hAnsiTheme="majorHAnsi" w:cstheme="majorHAnsi"/>
          <w:kern w:val="0"/>
          <w:sz w:val="22"/>
          <w:szCs w:val="22"/>
          <w:lang w:val="en-US" w:eastAsia="tr-TR"/>
          <w14:ligatures w14:val="none"/>
        </w:rPr>
        <w:t xml:space="preserve"> Forest tree seedlings, fruit and medicinal-aromatic plants, ornamental species, and specialty products (e.g., “wedding seedlings” as in existing </w:t>
      </w:r>
      <w:r w:rsidR="00E23FE0" w:rsidRPr="007C790E">
        <w:rPr>
          <w:rFonts w:asciiTheme="majorHAnsi" w:eastAsia="Times New Roman" w:hAnsiTheme="majorHAnsi" w:cstheme="majorHAnsi"/>
          <w:kern w:val="0"/>
          <w:sz w:val="22"/>
          <w:szCs w:val="22"/>
          <w:lang w:val="en-US" w:eastAsia="tr-TR"/>
          <w14:ligatures w14:val="none"/>
        </w:rPr>
        <w:t xml:space="preserve">some </w:t>
      </w:r>
      <w:r w:rsidRPr="007C790E">
        <w:rPr>
          <w:rFonts w:asciiTheme="majorHAnsi" w:eastAsia="Times New Roman" w:hAnsiTheme="majorHAnsi" w:cstheme="majorHAnsi"/>
          <w:kern w:val="0"/>
          <w:sz w:val="22"/>
          <w:szCs w:val="22"/>
          <w:lang w:val="en-US" w:eastAsia="tr-TR"/>
          <w14:ligatures w14:val="none"/>
        </w:rPr>
        <w:t>nurseries).</w:t>
      </w:r>
    </w:p>
    <w:p w14:paraId="4EFBC584" w14:textId="77777777" w:rsidR="004A26EE" w:rsidRPr="007C790E" w:rsidRDefault="004A26EE">
      <w:pPr>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Branding and Outreach:</w:t>
      </w:r>
      <w:r w:rsidRPr="007C790E">
        <w:rPr>
          <w:rFonts w:asciiTheme="majorHAnsi" w:eastAsia="Times New Roman" w:hAnsiTheme="majorHAnsi" w:cstheme="majorHAnsi"/>
          <w:kern w:val="0"/>
          <w:sz w:val="22"/>
          <w:szCs w:val="22"/>
          <w:lang w:val="en-US" w:eastAsia="tr-TR"/>
          <w14:ligatures w14:val="none"/>
        </w:rPr>
        <w:t xml:space="preserve"> Promotion through fairs, educational events, and corporate social responsibility campaigns.</w:t>
      </w:r>
    </w:p>
    <w:p w14:paraId="2BD52CB9"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6" w:name="_Toc206352296"/>
      <w:bookmarkStart w:id="87" w:name="_Toc217826727"/>
      <w:r w:rsidRPr="007C790E">
        <w:rPr>
          <w:rFonts w:asciiTheme="majorHAnsi" w:eastAsia="Times New Roman" w:hAnsiTheme="majorHAnsi" w:cstheme="majorHAnsi"/>
          <w:sz w:val="22"/>
          <w:szCs w:val="22"/>
          <w:lang w:val="en-US" w:eastAsia="tr-TR"/>
        </w:rPr>
        <w:t>2.2.3.2. Revenue and Cost Management</w:t>
      </w:r>
      <w:bookmarkEnd w:id="86"/>
      <w:bookmarkEnd w:id="87"/>
    </w:p>
    <w:p w14:paraId="2C2191E5" w14:textId="77777777" w:rsidR="004A26EE" w:rsidRPr="007C790E" w:rsidRDefault="004A26EE">
      <w:pPr>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Establishment of a revolving fund mechanism to ensure that the nursery gradually achieves financial self-sufficiency.</w:t>
      </w:r>
    </w:p>
    <w:p w14:paraId="1EE6CC1F" w14:textId="77777777" w:rsidR="004A26EE" w:rsidRPr="007C790E" w:rsidRDefault="004A26EE">
      <w:pPr>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Development of multi-year financial projections balancing fixed costs (infrastructure, salaries) and variable costs (inputs, utilities).</w:t>
      </w:r>
    </w:p>
    <w:p w14:paraId="1731712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8" w:name="_Toc206352297"/>
      <w:bookmarkStart w:id="89" w:name="_Toc217826728"/>
      <w:r w:rsidRPr="007C790E">
        <w:rPr>
          <w:rFonts w:asciiTheme="majorHAnsi" w:eastAsia="Times New Roman" w:hAnsiTheme="majorHAnsi" w:cstheme="majorHAnsi"/>
          <w:sz w:val="22"/>
          <w:szCs w:val="22"/>
          <w:lang w:val="en-US" w:eastAsia="tr-TR"/>
        </w:rPr>
        <w:t>2.2.3.3. Value-Added Products</w:t>
      </w:r>
      <w:bookmarkEnd w:id="88"/>
      <w:bookmarkEnd w:id="89"/>
    </w:p>
    <w:p w14:paraId="5ECE4E8A" w14:textId="77777777" w:rsidR="004A26EE" w:rsidRPr="007C790E" w:rsidRDefault="004A26EE">
      <w:pPr>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Production of containerized seedlings, which command higher prices.</w:t>
      </w:r>
    </w:p>
    <w:p w14:paraId="2BA7E385" w14:textId="77777777" w:rsidR="004A26EE" w:rsidRPr="007C790E" w:rsidRDefault="004A26EE">
      <w:pPr>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Diversification into medicinal and aromatic plants, creating additional income streams.</w:t>
      </w:r>
    </w:p>
    <w:p w14:paraId="62D0218F" w14:textId="77777777" w:rsidR="004A26EE" w:rsidRPr="007C790E" w:rsidRDefault="004A26EE">
      <w:pPr>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Development of packaging and gift products to reach broader consumer bases.</w:t>
      </w:r>
    </w:p>
    <w:p w14:paraId="6A294877"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90" w:name="_Toc206352298"/>
      <w:bookmarkStart w:id="91" w:name="_Toc217826729"/>
      <w:r w:rsidRPr="007C790E">
        <w:rPr>
          <w:rFonts w:asciiTheme="majorHAnsi" w:eastAsia="Times New Roman" w:hAnsiTheme="majorHAnsi" w:cstheme="majorHAnsi"/>
          <w:sz w:val="22"/>
          <w:szCs w:val="22"/>
          <w:lang w:val="en-US" w:eastAsia="tr-TR"/>
        </w:rPr>
        <w:t>2.2.4. Supply Chain and Logistics</w:t>
      </w:r>
      <w:bookmarkEnd w:id="90"/>
      <w:bookmarkEnd w:id="91"/>
    </w:p>
    <w:p w14:paraId="4CCDF74A"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92" w:name="_Toc206352299"/>
      <w:bookmarkStart w:id="93" w:name="_Toc217826730"/>
      <w:r w:rsidRPr="007C790E">
        <w:rPr>
          <w:rFonts w:asciiTheme="majorHAnsi" w:eastAsia="Times New Roman" w:hAnsiTheme="majorHAnsi" w:cstheme="majorHAnsi"/>
          <w:sz w:val="22"/>
          <w:szCs w:val="22"/>
          <w:lang w:val="en-US" w:eastAsia="tr-TR"/>
        </w:rPr>
        <w:t>2.2.4.1. Seed and Plant Material Sourcing</w:t>
      </w:r>
      <w:bookmarkEnd w:id="92"/>
      <w:bookmarkEnd w:id="93"/>
    </w:p>
    <w:p w14:paraId="1494A79B" w14:textId="77777777" w:rsidR="004A26EE" w:rsidRPr="007C790E" w:rsidRDefault="004A26EE">
      <w:pPr>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Procurement from certified seed sources to ensure genetic purity and viability.</w:t>
      </w:r>
    </w:p>
    <w:p w14:paraId="25EE90FE" w14:textId="77777777" w:rsidR="004A26EE" w:rsidRPr="007C790E" w:rsidRDefault="004A26EE">
      <w:pPr>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Collection from local provenances to maintain ecological adaptation.</w:t>
      </w:r>
    </w:p>
    <w:p w14:paraId="4C3D3624" w14:textId="77777777" w:rsidR="004A26EE" w:rsidRPr="007C790E" w:rsidRDefault="004A26EE">
      <w:pPr>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Maintaining genetic diversity to strengthen resilience against climate change and pests.</w:t>
      </w:r>
    </w:p>
    <w:p w14:paraId="6352E30F"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94" w:name="_Toc206352300"/>
      <w:bookmarkStart w:id="95" w:name="_Toc217826731"/>
      <w:r w:rsidRPr="007C790E">
        <w:rPr>
          <w:rFonts w:asciiTheme="majorHAnsi" w:eastAsia="Times New Roman" w:hAnsiTheme="majorHAnsi" w:cstheme="majorHAnsi"/>
          <w:sz w:val="22"/>
          <w:szCs w:val="22"/>
          <w:lang w:val="en-US" w:eastAsia="tr-TR"/>
        </w:rPr>
        <w:t>2.2.4.2. Input Supply and Partnerships</w:t>
      </w:r>
      <w:bookmarkEnd w:id="94"/>
      <w:bookmarkEnd w:id="95"/>
    </w:p>
    <w:p w14:paraId="7DDDAA6F" w14:textId="77777777" w:rsidR="004A26EE" w:rsidRPr="007C790E" w:rsidRDefault="004A26EE">
      <w:pPr>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Reliable sourcing of greenhouse materials, irrigation equipment, fertilizers, and substrates.</w:t>
      </w:r>
    </w:p>
    <w:p w14:paraId="3BE06B6C" w14:textId="77777777" w:rsidR="004A26EE" w:rsidRPr="007C790E" w:rsidRDefault="004A26EE">
      <w:pPr>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Collaboration with local cooperatives for compost production, potting media, and seed collection.</w:t>
      </w:r>
    </w:p>
    <w:p w14:paraId="2B85D4E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96" w:name="_Toc206352301"/>
      <w:bookmarkStart w:id="97" w:name="_Toc217826732"/>
      <w:r w:rsidRPr="007C790E">
        <w:rPr>
          <w:rFonts w:asciiTheme="majorHAnsi" w:eastAsia="Times New Roman" w:hAnsiTheme="majorHAnsi" w:cstheme="majorHAnsi"/>
          <w:sz w:val="22"/>
          <w:szCs w:val="22"/>
          <w:lang w:val="en-US" w:eastAsia="tr-TR"/>
        </w:rPr>
        <w:t>2.2.4.3. Distribution and Logistics</w:t>
      </w:r>
      <w:bookmarkEnd w:id="96"/>
      <w:bookmarkEnd w:id="97"/>
    </w:p>
    <w:p w14:paraId="484513AE" w14:textId="77777777" w:rsidR="004A26EE" w:rsidRPr="007C790E" w:rsidRDefault="004A26EE">
      <w:pPr>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Development of transport and cold-chain systems for seedling distribution.</w:t>
      </w:r>
    </w:p>
    <w:p w14:paraId="1D10E6C9" w14:textId="77777777" w:rsidR="004A26EE" w:rsidRPr="007C790E" w:rsidRDefault="004A26EE">
      <w:pPr>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Regional distribution hubs aligned with forestry programs (see Section 2.3).</w:t>
      </w:r>
    </w:p>
    <w:p w14:paraId="2C726811" w14:textId="77777777" w:rsidR="004A26EE" w:rsidRPr="007C790E" w:rsidRDefault="004A26EE">
      <w:pPr>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Traceability systems ensuring quality assurance from seed to field delivery.</w:t>
      </w:r>
    </w:p>
    <w:p w14:paraId="3D966E04" w14:textId="77777777" w:rsidR="00CB3C8C" w:rsidRPr="007C790E" w:rsidRDefault="00CB3C8C" w:rsidP="00CB3C8C">
      <w:pPr>
        <w:pStyle w:val="Balk3"/>
        <w:rPr>
          <w:rFonts w:asciiTheme="majorHAnsi" w:eastAsia="Times New Roman" w:hAnsiTheme="majorHAnsi" w:cstheme="majorHAnsi"/>
          <w:sz w:val="22"/>
          <w:szCs w:val="22"/>
          <w:lang w:val="en-US" w:eastAsia="tr-TR"/>
        </w:rPr>
      </w:pPr>
      <w:bookmarkStart w:id="98" w:name="_Toc206352302"/>
      <w:bookmarkStart w:id="99" w:name="_Toc217826733"/>
      <w:r w:rsidRPr="007C790E">
        <w:rPr>
          <w:rFonts w:asciiTheme="majorHAnsi" w:eastAsia="Times New Roman" w:hAnsiTheme="majorHAnsi" w:cstheme="majorHAnsi"/>
          <w:sz w:val="22"/>
          <w:szCs w:val="22"/>
          <w:lang w:val="en-US" w:eastAsia="tr-TR"/>
        </w:rPr>
        <w:lastRenderedPageBreak/>
        <w:t>2.2.5. Sustainability and Long-Term Vision</w:t>
      </w:r>
      <w:bookmarkEnd w:id="98"/>
      <w:bookmarkEnd w:id="99"/>
    </w:p>
    <w:p w14:paraId="4F0768D8"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0" w:name="_Toc206352303"/>
      <w:bookmarkStart w:id="101" w:name="_Toc217826734"/>
      <w:r w:rsidRPr="007C790E">
        <w:rPr>
          <w:rFonts w:asciiTheme="majorHAnsi" w:eastAsia="Times New Roman" w:hAnsiTheme="majorHAnsi" w:cstheme="majorHAnsi"/>
          <w:sz w:val="22"/>
          <w:szCs w:val="22"/>
          <w:lang w:val="en-US" w:eastAsia="tr-TR"/>
        </w:rPr>
        <w:t>2.2.5.1. Environmental Sustainability</w:t>
      </w:r>
      <w:bookmarkEnd w:id="100"/>
      <w:bookmarkEnd w:id="101"/>
    </w:p>
    <w:p w14:paraId="6A4DF4B1"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Water Efficiency:</w:t>
      </w:r>
      <w:r w:rsidRPr="007C790E">
        <w:rPr>
          <w:rFonts w:asciiTheme="majorHAnsi" w:eastAsia="Times New Roman" w:hAnsiTheme="majorHAnsi" w:cstheme="majorHAnsi"/>
          <w:kern w:val="0"/>
          <w:sz w:val="22"/>
          <w:szCs w:val="22"/>
          <w:lang w:val="en-US" w:eastAsia="tr-TR"/>
          <w14:ligatures w14:val="none"/>
        </w:rPr>
        <w:t xml:space="preserve"> Adoption of drip irrigation, automated moisture sensors, and rainwater harvesting systems to minimize water losses and optimize use.</w:t>
      </w:r>
    </w:p>
    <w:p w14:paraId="4BB11C6B"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Renewable Energy Integration:</w:t>
      </w:r>
      <w:r w:rsidRPr="007C790E">
        <w:rPr>
          <w:rFonts w:asciiTheme="majorHAnsi" w:eastAsia="Times New Roman" w:hAnsiTheme="majorHAnsi" w:cstheme="majorHAnsi"/>
          <w:kern w:val="0"/>
          <w:sz w:val="22"/>
          <w:szCs w:val="22"/>
          <w:lang w:val="en-US" w:eastAsia="tr-TR"/>
          <w14:ligatures w14:val="none"/>
        </w:rPr>
        <w:t xml:space="preserve"> Installation of solar panels for pumping stations, greenhouse ventilation, and cold storage facilities; exploration of biomass-based heating systems for greenhouses.</w:t>
      </w:r>
    </w:p>
    <w:p w14:paraId="649C00D9"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and Ecosystem Health:</w:t>
      </w:r>
      <w:r w:rsidRPr="007C790E">
        <w:rPr>
          <w:rFonts w:asciiTheme="majorHAnsi" w:eastAsia="Times New Roman" w:hAnsiTheme="majorHAnsi" w:cstheme="majorHAnsi"/>
          <w:kern w:val="0"/>
          <w:sz w:val="22"/>
          <w:szCs w:val="22"/>
          <w:lang w:val="en-US" w:eastAsia="tr-TR"/>
          <w14:ligatures w14:val="none"/>
        </w:rPr>
        <w:t xml:space="preserve"> Composting of organic waste, reduction of chemical inputs, and preference for organic fertilizers.</w:t>
      </w:r>
    </w:p>
    <w:p w14:paraId="4FD965B7"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Integrated Pest Management (IPM):</w:t>
      </w:r>
      <w:r w:rsidRPr="007C790E">
        <w:rPr>
          <w:rFonts w:asciiTheme="majorHAnsi" w:eastAsia="Times New Roman" w:hAnsiTheme="majorHAnsi" w:cstheme="majorHAnsi"/>
          <w:kern w:val="0"/>
          <w:sz w:val="22"/>
          <w:szCs w:val="22"/>
          <w:lang w:val="en-US" w:eastAsia="tr-TR"/>
          <w14:ligatures w14:val="none"/>
        </w:rPr>
        <w:t xml:space="preserve"> Priority given to biological and cultural methods, with chemical inputs only as a last resort to protect biodiversity.</w:t>
      </w:r>
    </w:p>
    <w:p w14:paraId="621FF1FF"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2" w:name="_Toc206352304"/>
      <w:bookmarkStart w:id="103" w:name="_Toc217826735"/>
      <w:r w:rsidRPr="007C790E">
        <w:rPr>
          <w:rFonts w:asciiTheme="majorHAnsi" w:eastAsia="Times New Roman" w:hAnsiTheme="majorHAnsi" w:cstheme="majorHAnsi"/>
          <w:sz w:val="22"/>
          <w:szCs w:val="22"/>
          <w:lang w:val="en-US" w:eastAsia="tr-TR"/>
        </w:rPr>
        <w:t>2.2.5.2. Institutional Sustainability</w:t>
      </w:r>
      <w:bookmarkEnd w:id="102"/>
      <w:bookmarkEnd w:id="103"/>
    </w:p>
    <w:p w14:paraId="7E93BFA4" w14:textId="77777777" w:rsidR="00CB3C8C" w:rsidRPr="007C790E" w:rsidRDefault="00CB3C8C">
      <w:pPr>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Human Capacity:</w:t>
      </w:r>
      <w:r w:rsidRPr="007C790E">
        <w:rPr>
          <w:rFonts w:asciiTheme="majorHAnsi" w:eastAsia="Times New Roman" w:hAnsiTheme="majorHAnsi" w:cstheme="majorHAnsi"/>
          <w:kern w:val="0"/>
          <w:sz w:val="22"/>
          <w:szCs w:val="22"/>
          <w:lang w:val="en-US" w:eastAsia="tr-TR"/>
          <w14:ligatures w14:val="none"/>
        </w:rPr>
        <w:t xml:space="preserve"> Ongoing training and skills development for staff (linked to </w:t>
      </w:r>
      <w:r w:rsidRPr="007C790E">
        <w:rPr>
          <w:rFonts w:asciiTheme="majorHAnsi" w:eastAsia="Times New Roman" w:hAnsiTheme="majorHAnsi" w:cstheme="majorHAnsi"/>
          <w:b/>
          <w:bCs/>
          <w:kern w:val="0"/>
          <w:sz w:val="22"/>
          <w:szCs w:val="22"/>
          <w:lang w:val="en-US" w:eastAsia="tr-TR"/>
          <w14:ligatures w14:val="none"/>
        </w:rPr>
        <w:t>2.4 Capacity Development and Staffing</w:t>
      </w:r>
      <w:r w:rsidRPr="007C790E">
        <w:rPr>
          <w:rFonts w:asciiTheme="majorHAnsi" w:eastAsia="Times New Roman" w:hAnsiTheme="majorHAnsi" w:cstheme="majorHAnsi"/>
          <w:kern w:val="0"/>
          <w:sz w:val="22"/>
          <w:szCs w:val="22"/>
          <w:lang w:val="en-US" w:eastAsia="tr-TR"/>
          <w14:ligatures w14:val="none"/>
        </w:rPr>
        <w:t>) to ensure continuity of expertise.</w:t>
      </w:r>
    </w:p>
    <w:p w14:paraId="052BE806" w14:textId="77777777" w:rsidR="00CB3C8C" w:rsidRPr="007C790E" w:rsidRDefault="00CB3C8C">
      <w:pPr>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Financial Independence:</w:t>
      </w:r>
      <w:r w:rsidRPr="007C790E">
        <w:rPr>
          <w:rFonts w:asciiTheme="majorHAnsi" w:eastAsia="Times New Roman" w:hAnsiTheme="majorHAnsi" w:cstheme="majorHAnsi"/>
          <w:kern w:val="0"/>
          <w:sz w:val="22"/>
          <w:szCs w:val="22"/>
          <w:lang w:val="en-US" w:eastAsia="tr-TR"/>
          <w14:ligatures w14:val="none"/>
        </w:rPr>
        <w:t xml:space="preserve"> Gradual reduction of reliance on state or donor subsidies by strengthening revolving funds, diversifying product lines, and increasing sales revenue.</w:t>
      </w:r>
    </w:p>
    <w:p w14:paraId="0070E1F6" w14:textId="77777777" w:rsidR="00CB3C8C" w:rsidRPr="007C790E" w:rsidRDefault="00CB3C8C">
      <w:pPr>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Operational Resilience:</w:t>
      </w:r>
      <w:r w:rsidRPr="007C790E">
        <w:rPr>
          <w:rFonts w:asciiTheme="majorHAnsi" w:eastAsia="Times New Roman" w:hAnsiTheme="majorHAnsi" w:cstheme="majorHAnsi"/>
          <w:kern w:val="0"/>
          <w:sz w:val="22"/>
          <w:szCs w:val="22"/>
          <w:lang w:val="en-US" w:eastAsia="tr-TR"/>
          <w14:ligatures w14:val="none"/>
        </w:rPr>
        <w:t xml:space="preserve"> Development of standard operating procedures (SOPs), succession planning, and knowledge management systems.</w:t>
      </w:r>
    </w:p>
    <w:p w14:paraId="05993B31"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4" w:name="_Toc206352305"/>
      <w:bookmarkStart w:id="105" w:name="_Toc217826736"/>
      <w:r w:rsidRPr="007C790E">
        <w:rPr>
          <w:rFonts w:asciiTheme="majorHAnsi" w:eastAsia="Times New Roman" w:hAnsiTheme="majorHAnsi" w:cstheme="majorHAnsi"/>
          <w:sz w:val="22"/>
          <w:szCs w:val="22"/>
          <w:lang w:val="en-US" w:eastAsia="tr-TR"/>
        </w:rPr>
        <w:t>2.2.5.3. Community Integration</w:t>
      </w:r>
      <w:bookmarkEnd w:id="104"/>
      <w:bookmarkEnd w:id="105"/>
    </w:p>
    <w:p w14:paraId="62806958" w14:textId="77777777" w:rsidR="00CB3C8C" w:rsidRPr="007C790E" w:rsidRDefault="00CB3C8C">
      <w:pPr>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Farmer Engagement:</w:t>
      </w:r>
      <w:r w:rsidRPr="007C790E">
        <w:rPr>
          <w:rFonts w:asciiTheme="majorHAnsi" w:eastAsia="Times New Roman" w:hAnsiTheme="majorHAnsi" w:cstheme="majorHAnsi"/>
          <w:kern w:val="0"/>
          <w:sz w:val="22"/>
          <w:szCs w:val="22"/>
          <w:lang w:val="en-US" w:eastAsia="tr-TR"/>
          <w14:ligatures w14:val="none"/>
        </w:rPr>
        <w:t xml:space="preserve"> Local farmers involved in seed collection, outplanting, and aftercare.</w:t>
      </w:r>
    </w:p>
    <w:p w14:paraId="73563030" w14:textId="77777777" w:rsidR="00CB3C8C" w:rsidRPr="007C790E" w:rsidRDefault="00CB3C8C">
      <w:pPr>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Cooperative Partnerships:</w:t>
      </w:r>
      <w:r w:rsidRPr="007C790E">
        <w:rPr>
          <w:rFonts w:asciiTheme="majorHAnsi" w:eastAsia="Times New Roman" w:hAnsiTheme="majorHAnsi" w:cstheme="majorHAnsi"/>
          <w:kern w:val="0"/>
          <w:sz w:val="22"/>
          <w:szCs w:val="22"/>
          <w:lang w:val="en-US" w:eastAsia="tr-TR"/>
          <w14:ligatures w14:val="none"/>
        </w:rPr>
        <w:t xml:space="preserve"> Formalized contracts with cooperatives for seedling production, distribution, and maintenance.</w:t>
      </w:r>
    </w:p>
    <w:p w14:paraId="4C838C82" w14:textId="77777777" w:rsidR="00CB3C8C" w:rsidRPr="007C790E" w:rsidRDefault="00CB3C8C">
      <w:pPr>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Shared Benefits:</w:t>
      </w:r>
      <w:r w:rsidRPr="007C790E">
        <w:rPr>
          <w:rFonts w:asciiTheme="majorHAnsi" w:eastAsia="Times New Roman" w:hAnsiTheme="majorHAnsi" w:cstheme="majorHAnsi"/>
          <w:kern w:val="0"/>
          <w:sz w:val="22"/>
          <w:szCs w:val="22"/>
          <w:lang w:val="en-US" w:eastAsia="tr-TR"/>
          <w14:ligatures w14:val="none"/>
        </w:rPr>
        <w:t xml:space="preserve"> A portion of nursery revenues reinvested into community development initiatives (education, rural infrastructure, micro-credit).</w:t>
      </w:r>
    </w:p>
    <w:p w14:paraId="6B52C557" w14:textId="77777777" w:rsidR="00CB3C8C" w:rsidRPr="007C790E" w:rsidRDefault="00CB3C8C" w:rsidP="00CB3C8C">
      <w:pPr>
        <w:pStyle w:val="Balk3"/>
        <w:rPr>
          <w:rFonts w:asciiTheme="majorHAnsi" w:eastAsia="Times New Roman" w:hAnsiTheme="majorHAnsi" w:cstheme="majorHAnsi"/>
          <w:sz w:val="22"/>
          <w:szCs w:val="22"/>
          <w:lang w:val="en-US" w:eastAsia="tr-TR"/>
        </w:rPr>
      </w:pPr>
      <w:bookmarkStart w:id="106" w:name="_Toc206352306"/>
      <w:bookmarkStart w:id="107" w:name="_Toc217826737"/>
      <w:r w:rsidRPr="007C790E">
        <w:rPr>
          <w:rFonts w:asciiTheme="majorHAnsi" w:eastAsia="Times New Roman" w:hAnsiTheme="majorHAnsi" w:cstheme="majorHAnsi"/>
          <w:sz w:val="22"/>
          <w:szCs w:val="22"/>
          <w:lang w:val="en-US" w:eastAsia="tr-TR"/>
        </w:rPr>
        <w:t>2.2.6. Planning of Tools, Equipment, Office and Administrative Materials</w:t>
      </w:r>
      <w:bookmarkEnd w:id="106"/>
      <w:bookmarkEnd w:id="107"/>
    </w:p>
    <w:p w14:paraId="61699483" w14:textId="77777777" w:rsidR="00CB3C8C" w:rsidRPr="007C790E" w:rsidRDefault="00CB3C8C" w:rsidP="00CB3C8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Effective nursery establishment requires not only large-scale infrastructure (2.2.1) but also the systematic provision of tools, equipment, and administrative resources. These ensure the smooth running of daily operations and efficient management.</w:t>
      </w:r>
    </w:p>
    <w:p w14:paraId="2A7353D0"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8" w:name="_Toc206352307"/>
      <w:bookmarkStart w:id="109" w:name="_Toc217826738"/>
      <w:r w:rsidRPr="007C790E">
        <w:rPr>
          <w:rFonts w:asciiTheme="majorHAnsi" w:eastAsia="Times New Roman" w:hAnsiTheme="majorHAnsi" w:cstheme="majorHAnsi"/>
          <w:sz w:val="22"/>
          <w:szCs w:val="22"/>
          <w:lang w:val="en-US" w:eastAsia="tr-TR"/>
        </w:rPr>
        <w:t>2.2.6.1. Production and Field Tools</w:t>
      </w:r>
      <w:bookmarkEnd w:id="108"/>
      <w:bookmarkEnd w:id="109"/>
    </w:p>
    <w:p w14:paraId="25630D75"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Basic Tools:</w:t>
      </w:r>
      <w:r w:rsidRPr="007C790E">
        <w:rPr>
          <w:rFonts w:asciiTheme="majorHAnsi" w:eastAsia="Times New Roman" w:hAnsiTheme="majorHAnsi" w:cstheme="majorHAnsi"/>
          <w:kern w:val="0"/>
          <w:sz w:val="22"/>
          <w:szCs w:val="22"/>
          <w:lang w:val="en-US" w:eastAsia="tr-TR"/>
          <w14:ligatures w14:val="none"/>
        </w:rPr>
        <w:t xml:space="preserve"> Shovels, spades, hoes, rakes, pruning shears, and grafting knives.</w:t>
      </w:r>
    </w:p>
    <w:p w14:paraId="64081280"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Mechanized Equipment:</w:t>
      </w:r>
      <w:r w:rsidRPr="007C790E">
        <w:rPr>
          <w:rFonts w:asciiTheme="majorHAnsi" w:eastAsia="Times New Roman" w:hAnsiTheme="majorHAnsi" w:cstheme="majorHAnsi"/>
          <w:kern w:val="0"/>
          <w:sz w:val="22"/>
          <w:szCs w:val="22"/>
          <w:lang w:val="en-US" w:eastAsia="tr-TR"/>
          <w14:ligatures w14:val="none"/>
        </w:rPr>
        <w:t xml:space="preserve"> Seedbed preparation machinery, soil sterilizers, compost mixers, irrigation pumps, and small tractors.</w:t>
      </w:r>
    </w:p>
    <w:p w14:paraId="24BA9FE7"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Greenhouse Equipment:</w:t>
      </w:r>
      <w:r w:rsidRPr="007C790E">
        <w:rPr>
          <w:rFonts w:asciiTheme="majorHAnsi" w:eastAsia="Times New Roman" w:hAnsiTheme="majorHAnsi" w:cstheme="majorHAnsi"/>
          <w:kern w:val="0"/>
          <w:sz w:val="22"/>
          <w:szCs w:val="22"/>
          <w:lang w:val="en-US" w:eastAsia="tr-TR"/>
          <w14:ligatures w14:val="none"/>
        </w:rPr>
        <w:t xml:space="preserve"> Benches, trays, seeders, misting units, shading nets, heating and ventilation systems.</w:t>
      </w:r>
    </w:p>
    <w:p w14:paraId="26952DDF"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Transport Equipment:</w:t>
      </w:r>
      <w:r w:rsidRPr="007C790E">
        <w:rPr>
          <w:rFonts w:asciiTheme="majorHAnsi" w:eastAsia="Times New Roman" w:hAnsiTheme="majorHAnsi" w:cstheme="majorHAnsi"/>
          <w:kern w:val="0"/>
          <w:sz w:val="22"/>
          <w:szCs w:val="22"/>
          <w:lang w:val="en-US" w:eastAsia="tr-TR"/>
          <w14:ligatures w14:val="none"/>
        </w:rPr>
        <w:t xml:space="preserve"> Trolleys, forklifts, and vehicles for internal logistics and distribution.</w:t>
      </w:r>
    </w:p>
    <w:p w14:paraId="440D8C64"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10" w:name="_Toc206352308"/>
      <w:bookmarkStart w:id="111" w:name="_Toc217826739"/>
      <w:r w:rsidRPr="007C790E">
        <w:rPr>
          <w:rFonts w:asciiTheme="majorHAnsi" w:eastAsia="Times New Roman" w:hAnsiTheme="majorHAnsi" w:cstheme="majorHAnsi"/>
          <w:sz w:val="22"/>
          <w:szCs w:val="22"/>
          <w:lang w:val="en-US" w:eastAsia="tr-TR"/>
        </w:rPr>
        <w:lastRenderedPageBreak/>
        <w:t>2.2.6.2. Storage, Safety, and Maintenance Equipment</w:t>
      </w:r>
      <w:bookmarkEnd w:id="110"/>
      <w:bookmarkEnd w:id="111"/>
    </w:p>
    <w:p w14:paraId="56CFC400"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Storage Units:</w:t>
      </w:r>
      <w:r w:rsidRPr="007C790E">
        <w:rPr>
          <w:rFonts w:asciiTheme="majorHAnsi" w:eastAsia="Times New Roman" w:hAnsiTheme="majorHAnsi" w:cstheme="majorHAnsi"/>
          <w:kern w:val="0"/>
          <w:sz w:val="22"/>
          <w:szCs w:val="22"/>
          <w:lang w:val="en-US" w:eastAsia="tr-TR"/>
          <w14:ligatures w14:val="none"/>
        </w:rPr>
        <w:t xml:space="preserve"> Shelving for seeds, containers for fertilizers and pesticides, secure cabinets for chemicals.</w:t>
      </w:r>
    </w:p>
    <w:p w14:paraId="7B9F0E83"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Cold Storage and Freezers:</w:t>
      </w:r>
      <w:r w:rsidRPr="007C790E">
        <w:rPr>
          <w:rFonts w:asciiTheme="majorHAnsi" w:eastAsia="Times New Roman" w:hAnsiTheme="majorHAnsi" w:cstheme="majorHAnsi"/>
          <w:kern w:val="0"/>
          <w:sz w:val="22"/>
          <w:szCs w:val="22"/>
          <w:lang w:val="en-US" w:eastAsia="tr-TR"/>
          <w14:ligatures w14:val="none"/>
        </w:rPr>
        <w:t xml:space="preserve"> For seed preservation and stratification.</w:t>
      </w:r>
    </w:p>
    <w:p w14:paraId="1FFCA19E"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Safety Equipment:</w:t>
      </w:r>
      <w:r w:rsidRPr="007C790E">
        <w:rPr>
          <w:rFonts w:asciiTheme="majorHAnsi" w:eastAsia="Times New Roman" w:hAnsiTheme="majorHAnsi" w:cstheme="majorHAnsi"/>
          <w:kern w:val="0"/>
          <w:sz w:val="22"/>
          <w:szCs w:val="22"/>
          <w:lang w:val="en-US" w:eastAsia="tr-TR"/>
          <w14:ligatures w14:val="none"/>
        </w:rPr>
        <w:t xml:space="preserve"> Protective clothing, gloves, goggles, masks, first aid kits, fire extinguishers.</w:t>
      </w:r>
    </w:p>
    <w:p w14:paraId="39D0DEC6"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Maintenance Kits:</w:t>
      </w:r>
      <w:r w:rsidRPr="007C790E">
        <w:rPr>
          <w:rFonts w:asciiTheme="majorHAnsi" w:eastAsia="Times New Roman" w:hAnsiTheme="majorHAnsi" w:cstheme="majorHAnsi"/>
          <w:kern w:val="0"/>
          <w:sz w:val="22"/>
          <w:szCs w:val="22"/>
          <w:lang w:val="en-US" w:eastAsia="tr-TR"/>
          <w14:ligatures w14:val="none"/>
        </w:rPr>
        <w:t xml:space="preserve"> Spare parts, repair tools, lubricants for machinery.</w:t>
      </w:r>
    </w:p>
    <w:p w14:paraId="1CFF2A7F"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12" w:name="_Toc206352309"/>
      <w:bookmarkStart w:id="113" w:name="_Toc217826740"/>
      <w:r w:rsidRPr="007C790E">
        <w:rPr>
          <w:rFonts w:asciiTheme="majorHAnsi" w:eastAsia="Times New Roman" w:hAnsiTheme="majorHAnsi" w:cstheme="majorHAnsi"/>
          <w:sz w:val="22"/>
          <w:szCs w:val="22"/>
          <w:lang w:val="en-US" w:eastAsia="tr-TR"/>
        </w:rPr>
        <w:t>2.2.6.3. Office and Administrative Materials</w:t>
      </w:r>
      <w:bookmarkEnd w:id="112"/>
      <w:bookmarkEnd w:id="113"/>
    </w:p>
    <w:p w14:paraId="040E1871"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Office Furniture:</w:t>
      </w:r>
      <w:r w:rsidRPr="007C790E">
        <w:rPr>
          <w:rFonts w:asciiTheme="majorHAnsi" w:eastAsia="Times New Roman" w:hAnsiTheme="majorHAnsi" w:cstheme="majorHAnsi"/>
          <w:kern w:val="0"/>
          <w:sz w:val="22"/>
          <w:szCs w:val="22"/>
          <w:lang w:val="en-US" w:eastAsia="tr-TR"/>
          <w14:ligatures w14:val="none"/>
        </w:rPr>
        <w:t xml:space="preserve"> Desks, chairs, filing cabinets, meeting tables.</w:t>
      </w:r>
    </w:p>
    <w:p w14:paraId="2BCC5369"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IT Infrastructure:</w:t>
      </w:r>
      <w:r w:rsidRPr="007C790E">
        <w:rPr>
          <w:rFonts w:asciiTheme="majorHAnsi" w:eastAsia="Times New Roman" w:hAnsiTheme="majorHAnsi" w:cstheme="majorHAnsi"/>
          <w:kern w:val="0"/>
          <w:sz w:val="22"/>
          <w:szCs w:val="22"/>
          <w:lang w:val="en-US" w:eastAsia="tr-TR"/>
          <w14:ligatures w14:val="none"/>
        </w:rPr>
        <w:t xml:space="preserve"> Computers, printers, internet connection, data servers, nursery management software.</w:t>
      </w:r>
    </w:p>
    <w:p w14:paraId="58A8AB00"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Communication Tools:</w:t>
      </w:r>
      <w:r w:rsidRPr="007C790E">
        <w:rPr>
          <w:rFonts w:asciiTheme="majorHAnsi" w:eastAsia="Times New Roman" w:hAnsiTheme="majorHAnsi" w:cstheme="majorHAnsi"/>
          <w:kern w:val="0"/>
          <w:sz w:val="22"/>
          <w:szCs w:val="22"/>
          <w:lang w:val="en-US" w:eastAsia="tr-TR"/>
          <w14:ligatures w14:val="none"/>
        </w:rPr>
        <w:t xml:space="preserve"> Telephones, radios, and internal communication systems.</w:t>
      </w:r>
    </w:p>
    <w:p w14:paraId="59B50041"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Stationery and Records:</w:t>
      </w:r>
      <w:r w:rsidRPr="007C790E">
        <w:rPr>
          <w:rFonts w:asciiTheme="majorHAnsi" w:eastAsia="Times New Roman" w:hAnsiTheme="majorHAnsi" w:cstheme="majorHAnsi"/>
          <w:kern w:val="0"/>
          <w:sz w:val="22"/>
          <w:szCs w:val="22"/>
          <w:lang w:val="en-US" w:eastAsia="tr-TR"/>
          <w14:ligatures w14:val="none"/>
        </w:rPr>
        <w:t xml:space="preserve"> Logbooks, production records, financial ledgers, seed origin certificates, inventory tracking systems.</w:t>
      </w:r>
    </w:p>
    <w:p w14:paraId="0FD7B4FA"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14" w:name="_Toc206352310"/>
      <w:bookmarkStart w:id="115" w:name="_Toc217826741"/>
      <w:r w:rsidRPr="007C790E">
        <w:rPr>
          <w:rFonts w:asciiTheme="majorHAnsi" w:eastAsia="Times New Roman" w:hAnsiTheme="majorHAnsi" w:cstheme="majorHAnsi"/>
          <w:sz w:val="22"/>
          <w:szCs w:val="22"/>
          <w:lang w:val="en-US" w:eastAsia="tr-TR"/>
        </w:rPr>
        <w:t>2.2.6.4. Planning and Budgeting</w:t>
      </w:r>
      <w:bookmarkEnd w:id="114"/>
      <w:bookmarkEnd w:id="115"/>
    </w:p>
    <w:p w14:paraId="61469BDB" w14:textId="77777777" w:rsidR="00CB3C8C" w:rsidRPr="007C790E" w:rsidRDefault="00CB3C8C">
      <w:pPr>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Inventory Management:</w:t>
      </w:r>
      <w:r w:rsidRPr="007C790E">
        <w:rPr>
          <w:rFonts w:asciiTheme="majorHAnsi" w:eastAsia="Times New Roman" w:hAnsiTheme="majorHAnsi" w:cstheme="majorHAnsi"/>
          <w:kern w:val="0"/>
          <w:sz w:val="22"/>
          <w:szCs w:val="22"/>
          <w:lang w:val="en-US" w:eastAsia="tr-TR"/>
          <w14:ligatures w14:val="none"/>
        </w:rPr>
        <w:t xml:space="preserve"> Initial procurement list prepared before operations begin, with periodic updates based on usage.</w:t>
      </w:r>
    </w:p>
    <w:p w14:paraId="6CD613DF" w14:textId="77777777" w:rsidR="00CB3C8C" w:rsidRPr="007C790E" w:rsidRDefault="00CB3C8C">
      <w:pPr>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Budgeting:</w:t>
      </w:r>
      <w:r w:rsidRPr="007C790E">
        <w:rPr>
          <w:rFonts w:asciiTheme="majorHAnsi" w:eastAsia="Times New Roman" w:hAnsiTheme="majorHAnsi" w:cstheme="majorHAnsi"/>
          <w:kern w:val="0"/>
          <w:sz w:val="22"/>
          <w:szCs w:val="22"/>
          <w:lang w:val="en-US" w:eastAsia="tr-TR"/>
          <w14:ligatures w14:val="none"/>
        </w:rPr>
        <w:t xml:space="preserve"> Allocation within the nursery establishment budget to cover tools and administrative needs, separate from major construction works.</w:t>
      </w:r>
    </w:p>
    <w:p w14:paraId="6BC540C1" w14:textId="77777777" w:rsidR="00CB3C8C" w:rsidRPr="007C790E" w:rsidRDefault="00CB3C8C">
      <w:pPr>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Procurement Strategy:</w:t>
      </w:r>
      <w:r w:rsidRPr="007C790E">
        <w:rPr>
          <w:rFonts w:asciiTheme="majorHAnsi" w:eastAsia="Times New Roman" w:hAnsiTheme="majorHAnsi" w:cstheme="majorHAnsi"/>
          <w:kern w:val="0"/>
          <w:sz w:val="22"/>
          <w:szCs w:val="22"/>
          <w:lang w:val="en-US" w:eastAsia="tr-TR"/>
          <w14:ligatures w14:val="none"/>
        </w:rPr>
        <w:t xml:space="preserve"> Preference for durable, energy-efficient, and ergonomically designed equipment; local suppliers considered for cost efficiency and supply reliability.</w:t>
      </w:r>
    </w:p>
    <w:p w14:paraId="3720CC2E" w14:textId="77777777" w:rsidR="007A70CA" w:rsidRPr="007C790E" w:rsidRDefault="007A70CA" w:rsidP="007A70CA">
      <w:pPr>
        <w:pStyle w:val="Balk2"/>
        <w:rPr>
          <w:rFonts w:eastAsia="Times New Roman" w:cstheme="majorHAnsi"/>
          <w:sz w:val="22"/>
          <w:szCs w:val="22"/>
          <w:lang w:val="en-US"/>
        </w:rPr>
      </w:pPr>
      <w:bookmarkStart w:id="116" w:name="_Toc206352312"/>
      <w:bookmarkStart w:id="117" w:name="_Toc217826742"/>
      <w:r w:rsidRPr="007C790E">
        <w:rPr>
          <w:rFonts w:eastAsia="Times New Roman" w:cstheme="majorHAnsi"/>
          <w:sz w:val="22"/>
          <w:szCs w:val="22"/>
          <w:lang w:val="en-US"/>
        </w:rPr>
        <w:t>2.3. Nursery Operation and Management</w:t>
      </w:r>
      <w:bookmarkEnd w:id="116"/>
      <w:bookmarkEnd w:id="117"/>
    </w:p>
    <w:p w14:paraId="2FD58F57" w14:textId="45172F89" w:rsidR="004A26EE"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Building upon the physical, institutional, and commercial framework defined in </w:t>
      </w:r>
      <w:r w:rsidRPr="007C790E">
        <w:rPr>
          <w:rFonts w:asciiTheme="majorHAnsi" w:eastAsia="Times New Roman" w:hAnsiTheme="majorHAnsi" w:cstheme="majorHAnsi"/>
          <w:b/>
          <w:bCs/>
          <w:kern w:val="0"/>
          <w:sz w:val="22"/>
          <w:szCs w:val="22"/>
          <w:lang w:val="en-US" w:eastAsia="tr-TR"/>
          <w14:ligatures w14:val="none"/>
        </w:rPr>
        <w:t>Section 2.2 (Nursery Establishment)</w:t>
      </w:r>
      <w:r w:rsidRPr="007C790E">
        <w:rPr>
          <w:rFonts w:asciiTheme="majorHAnsi" w:eastAsia="Times New Roman" w:hAnsiTheme="majorHAnsi" w:cstheme="majorHAnsi"/>
          <w:kern w:val="0"/>
          <w:sz w:val="22"/>
          <w:szCs w:val="22"/>
          <w:lang w:val="en-US" w:eastAsia="tr-TR"/>
          <w14:ligatures w14:val="none"/>
        </w:rPr>
        <w:t xml:space="preserve">, and in accordance with the capacity and ecological parameters set in </w:t>
      </w:r>
      <w:r w:rsidRPr="007C790E">
        <w:rPr>
          <w:rFonts w:asciiTheme="majorHAnsi" w:eastAsia="Times New Roman" w:hAnsiTheme="majorHAnsi" w:cstheme="majorHAnsi"/>
          <w:b/>
          <w:bCs/>
          <w:kern w:val="0"/>
          <w:sz w:val="22"/>
          <w:szCs w:val="22"/>
          <w:lang w:val="en-US" w:eastAsia="tr-TR"/>
          <w14:ligatures w14:val="none"/>
        </w:rPr>
        <w:t>Section 2.1 (</w:t>
      </w:r>
      <w:r w:rsidR="007E6A57" w:rsidRPr="007C790E">
        <w:rPr>
          <w:rFonts w:asciiTheme="majorHAnsi" w:eastAsia="Times New Roman" w:hAnsiTheme="majorHAnsi" w:cstheme="majorHAnsi"/>
          <w:b/>
          <w:bCs/>
          <w:kern w:val="0"/>
          <w:sz w:val="22"/>
          <w:szCs w:val="22"/>
          <w:lang w:val="en-US" w:eastAsia="tr-TR"/>
          <w14:ligatures w14:val="none"/>
        </w:rPr>
        <w:t>Nursery Planning</w:t>
      </w:r>
      <w:r w:rsidRPr="007C790E">
        <w:rPr>
          <w:rFonts w:asciiTheme="majorHAnsi" w:eastAsia="Times New Roman" w:hAnsiTheme="majorHAnsi" w:cstheme="majorHAnsi"/>
          <w:b/>
          <w:bCs/>
          <w:kern w:val="0"/>
          <w:sz w:val="22"/>
          <w:szCs w:val="22"/>
          <w:lang w:val="en-US" w:eastAsia="tr-TR"/>
          <w14:ligatures w14:val="none"/>
        </w:rPr>
        <w:t>)</w:t>
      </w:r>
      <w:r w:rsidRPr="007C790E">
        <w:rPr>
          <w:rFonts w:asciiTheme="majorHAnsi" w:eastAsia="Times New Roman" w:hAnsiTheme="majorHAnsi" w:cstheme="majorHAnsi"/>
          <w:kern w:val="0"/>
          <w:sz w:val="22"/>
          <w:szCs w:val="22"/>
          <w:lang w:val="en-US" w:eastAsia="tr-TR"/>
          <w14:ligatures w14:val="none"/>
        </w:rPr>
        <w:t>, this section details the operational procedures required for the efficient and sustainable functioning of the nursery. The emphasis is on practical production systems, resource efficiency, biological integrity, and traceable management.</w:t>
      </w:r>
    </w:p>
    <w:p w14:paraId="3360FD24"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18" w:name="_Toc206352313"/>
      <w:bookmarkStart w:id="119" w:name="_Toc217826743"/>
      <w:r w:rsidRPr="007C790E">
        <w:rPr>
          <w:rFonts w:asciiTheme="majorHAnsi" w:eastAsia="Times New Roman" w:hAnsiTheme="majorHAnsi" w:cstheme="majorHAnsi"/>
          <w:sz w:val="22"/>
          <w:szCs w:val="22"/>
          <w:lang w:val="en-US" w:eastAsia="tr-TR"/>
        </w:rPr>
        <w:t>2.3.1. Seedling Production Techniques</w:t>
      </w:r>
      <w:bookmarkEnd w:id="118"/>
      <w:bookmarkEnd w:id="119"/>
    </w:p>
    <w:p w14:paraId="2ADC26B8"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0" w:name="_Toc206352314"/>
      <w:bookmarkStart w:id="121" w:name="_Toc217826744"/>
      <w:r w:rsidRPr="007C790E">
        <w:rPr>
          <w:rFonts w:asciiTheme="majorHAnsi" w:eastAsia="Times New Roman" w:hAnsiTheme="majorHAnsi" w:cstheme="majorHAnsi"/>
          <w:sz w:val="22"/>
          <w:szCs w:val="22"/>
          <w:lang w:val="en-US" w:eastAsia="tr-TR"/>
        </w:rPr>
        <w:t>2.3.1.1. Containerized Seedling Systems</w:t>
      </w:r>
      <w:bookmarkEnd w:id="120"/>
      <w:bookmarkEnd w:id="121"/>
    </w:p>
    <w:p w14:paraId="5AC6361C" w14:textId="77777777" w:rsidR="004A26EE" w:rsidRPr="007C790E" w:rsidRDefault="004A26EE">
      <w:pPr>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Advantages:</w:t>
      </w:r>
      <w:r w:rsidRPr="007C790E">
        <w:rPr>
          <w:rFonts w:asciiTheme="majorHAnsi" w:eastAsia="Times New Roman" w:hAnsiTheme="majorHAnsi" w:cstheme="majorHAnsi"/>
          <w:kern w:val="0"/>
          <w:sz w:val="22"/>
          <w:szCs w:val="22"/>
          <w:lang w:val="en-US" w:eastAsia="tr-TR"/>
          <w14:ligatures w14:val="none"/>
        </w:rPr>
        <w:t xml:space="preserve"> Higher survival rates in field planting, extended planting season, reduced root damage during transplantation.</w:t>
      </w:r>
    </w:p>
    <w:p w14:paraId="0116C524" w14:textId="77777777" w:rsidR="004A26EE" w:rsidRPr="007C790E" w:rsidRDefault="004A26EE">
      <w:pPr>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Infrastructure Requirements:</w:t>
      </w:r>
      <w:r w:rsidRPr="007C790E">
        <w:rPr>
          <w:rFonts w:asciiTheme="majorHAnsi" w:eastAsia="Times New Roman" w:hAnsiTheme="majorHAnsi" w:cstheme="majorHAnsi"/>
          <w:kern w:val="0"/>
          <w:sz w:val="22"/>
          <w:szCs w:val="22"/>
          <w:lang w:val="en-US" w:eastAsia="tr-TR"/>
          <w14:ligatures w14:val="none"/>
        </w:rPr>
        <w:t xml:space="preserve"> Trays (24–42 cell), substrate mixing facilities, controlled-environment greenhouses.</w:t>
      </w:r>
    </w:p>
    <w:p w14:paraId="619597F2" w14:textId="77777777" w:rsidR="004A26EE" w:rsidRPr="007C790E" w:rsidRDefault="004A26EE">
      <w:pPr>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Operational Practices:</w:t>
      </w:r>
      <w:r w:rsidRPr="007C790E">
        <w:rPr>
          <w:rFonts w:asciiTheme="majorHAnsi" w:eastAsia="Times New Roman" w:hAnsiTheme="majorHAnsi" w:cstheme="majorHAnsi"/>
          <w:kern w:val="0"/>
          <w:sz w:val="22"/>
          <w:szCs w:val="22"/>
          <w:lang w:val="en-US" w:eastAsia="tr-TR"/>
          <w14:ligatures w14:val="none"/>
        </w:rPr>
        <w:t xml:space="preserve"> Regular watering and fertigation, shading, hardening-off before field distribution.</w:t>
      </w:r>
    </w:p>
    <w:p w14:paraId="42F2FCA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2" w:name="_Toc206352315"/>
      <w:bookmarkStart w:id="123" w:name="_Toc217826745"/>
      <w:r w:rsidRPr="007C790E">
        <w:rPr>
          <w:rFonts w:asciiTheme="majorHAnsi" w:eastAsia="Times New Roman" w:hAnsiTheme="majorHAnsi" w:cstheme="majorHAnsi"/>
          <w:sz w:val="22"/>
          <w:szCs w:val="22"/>
          <w:lang w:val="en-US" w:eastAsia="tr-TR"/>
        </w:rPr>
        <w:lastRenderedPageBreak/>
        <w:t>2.3.1.2. Bare-root Seedling Systems</w:t>
      </w:r>
      <w:bookmarkEnd w:id="122"/>
      <w:bookmarkEnd w:id="123"/>
    </w:p>
    <w:p w14:paraId="7ED35A85" w14:textId="77777777" w:rsidR="004A26EE" w:rsidRPr="007C790E" w:rsidRDefault="004A26EE">
      <w:pPr>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Advantages:</w:t>
      </w:r>
      <w:r w:rsidRPr="007C790E">
        <w:rPr>
          <w:rFonts w:asciiTheme="majorHAnsi" w:eastAsia="Times New Roman" w:hAnsiTheme="majorHAnsi" w:cstheme="majorHAnsi"/>
          <w:kern w:val="0"/>
          <w:sz w:val="22"/>
          <w:szCs w:val="22"/>
          <w:lang w:val="en-US" w:eastAsia="tr-TR"/>
          <w14:ligatures w14:val="none"/>
        </w:rPr>
        <w:t xml:space="preserve"> Lower production cost, higher numbers per unit area, suitability for species with strong root regeneration.</w:t>
      </w:r>
    </w:p>
    <w:p w14:paraId="0D44A7F1" w14:textId="77777777" w:rsidR="004A26EE" w:rsidRPr="007C790E" w:rsidRDefault="004A26EE">
      <w:pPr>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Limitations:</w:t>
      </w:r>
      <w:r w:rsidRPr="007C790E">
        <w:rPr>
          <w:rFonts w:asciiTheme="majorHAnsi" w:eastAsia="Times New Roman" w:hAnsiTheme="majorHAnsi" w:cstheme="majorHAnsi"/>
          <w:kern w:val="0"/>
          <w:sz w:val="22"/>
          <w:szCs w:val="22"/>
          <w:lang w:val="en-US" w:eastAsia="tr-TR"/>
          <w14:ligatures w14:val="none"/>
        </w:rPr>
        <w:t xml:space="preserve"> Limited planting season, higher transplant shock, need for rapid field planting after lifting.</w:t>
      </w:r>
    </w:p>
    <w:p w14:paraId="1DEB7356" w14:textId="77777777" w:rsidR="004A26EE" w:rsidRPr="007C790E" w:rsidRDefault="004A26EE">
      <w:pPr>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Infrastructure Requirements:</w:t>
      </w:r>
      <w:r w:rsidRPr="007C790E">
        <w:rPr>
          <w:rFonts w:asciiTheme="majorHAnsi" w:eastAsia="Times New Roman" w:hAnsiTheme="majorHAnsi" w:cstheme="majorHAnsi"/>
          <w:kern w:val="0"/>
          <w:sz w:val="22"/>
          <w:szCs w:val="22"/>
          <w:lang w:val="en-US" w:eastAsia="tr-TR"/>
          <w14:ligatures w14:val="none"/>
        </w:rPr>
        <w:t xml:space="preserve"> Open field seedbeds, soil sterilization methods, irrigation systems.</w:t>
      </w:r>
    </w:p>
    <w:p w14:paraId="6CB4793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4" w:name="_Toc206352316"/>
      <w:bookmarkStart w:id="125" w:name="_Toc217826746"/>
      <w:r w:rsidRPr="007C790E">
        <w:rPr>
          <w:rFonts w:asciiTheme="majorHAnsi" w:eastAsia="Times New Roman" w:hAnsiTheme="majorHAnsi" w:cstheme="majorHAnsi"/>
          <w:sz w:val="22"/>
          <w:szCs w:val="22"/>
          <w:lang w:val="en-US" w:eastAsia="tr-TR"/>
        </w:rPr>
        <w:t>2.3.1.3. Vegetative Propagation</w:t>
      </w:r>
      <w:bookmarkEnd w:id="124"/>
      <w:bookmarkEnd w:id="125"/>
    </w:p>
    <w:p w14:paraId="629B1E0D" w14:textId="77777777" w:rsidR="004A26EE" w:rsidRPr="007C790E" w:rsidRDefault="004A26EE">
      <w:pPr>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Applicable Species:</w:t>
      </w:r>
      <w:r w:rsidRPr="007C790E">
        <w:rPr>
          <w:rFonts w:asciiTheme="majorHAnsi" w:eastAsia="Times New Roman" w:hAnsiTheme="majorHAnsi" w:cstheme="majorHAnsi"/>
          <w:kern w:val="0"/>
          <w:sz w:val="22"/>
          <w:szCs w:val="22"/>
          <w:lang w:val="en-US" w:eastAsia="tr-TR"/>
          <w14:ligatures w14:val="none"/>
        </w:rPr>
        <w:t xml:space="preserve"> Fruit trees, ornamentals, selected forest trees.</w:t>
      </w:r>
    </w:p>
    <w:p w14:paraId="73DCC84A" w14:textId="77777777" w:rsidR="004A26EE" w:rsidRPr="007C790E" w:rsidRDefault="004A26EE">
      <w:pPr>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Techniques:</w:t>
      </w:r>
      <w:r w:rsidRPr="007C790E">
        <w:rPr>
          <w:rFonts w:asciiTheme="majorHAnsi" w:eastAsia="Times New Roman" w:hAnsiTheme="majorHAnsi" w:cstheme="majorHAnsi"/>
          <w:kern w:val="0"/>
          <w:sz w:val="22"/>
          <w:szCs w:val="22"/>
          <w:lang w:val="en-US" w:eastAsia="tr-TR"/>
          <w14:ligatures w14:val="none"/>
        </w:rPr>
        <w:t xml:space="preserve"> Cuttings, grafting, budding, tissue culture (where infrastructure exists).</w:t>
      </w:r>
    </w:p>
    <w:p w14:paraId="77FCAA7A" w14:textId="77777777" w:rsidR="004A26EE" w:rsidRPr="007C790E" w:rsidRDefault="004A26EE">
      <w:pPr>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Significance:</w:t>
      </w:r>
      <w:r w:rsidRPr="007C790E">
        <w:rPr>
          <w:rFonts w:asciiTheme="majorHAnsi" w:eastAsia="Times New Roman" w:hAnsiTheme="majorHAnsi" w:cstheme="majorHAnsi"/>
          <w:kern w:val="0"/>
          <w:sz w:val="22"/>
          <w:szCs w:val="22"/>
          <w:lang w:val="en-US" w:eastAsia="tr-TR"/>
          <w14:ligatures w14:val="none"/>
        </w:rPr>
        <w:t xml:space="preserve"> Ensures clonal fidelity, uniform growth, and preservation of superior genotypes.</w:t>
      </w:r>
    </w:p>
    <w:p w14:paraId="2E20134B"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26" w:name="_Toc206352317"/>
      <w:bookmarkStart w:id="127" w:name="_Toc217826747"/>
      <w:r w:rsidRPr="007C790E">
        <w:rPr>
          <w:rFonts w:asciiTheme="majorHAnsi" w:eastAsia="Times New Roman" w:hAnsiTheme="majorHAnsi" w:cstheme="majorHAnsi"/>
          <w:sz w:val="22"/>
          <w:szCs w:val="22"/>
          <w:lang w:val="en-US" w:eastAsia="tr-TR"/>
        </w:rPr>
        <w:t>2.3.2. Irrigation and Fertilization Systems</w:t>
      </w:r>
      <w:bookmarkEnd w:id="126"/>
      <w:bookmarkEnd w:id="127"/>
    </w:p>
    <w:p w14:paraId="1F90DF24"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8" w:name="_Toc206352318"/>
      <w:bookmarkStart w:id="129" w:name="_Toc217826748"/>
      <w:r w:rsidRPr="007C790E">
        <w:rPr>
          <w:rFonts w:asciiTheme="majorHAnsi" w:eastAsia="Times New Roman" w:hAnsiTheme="majorHAnsi" w:cstheme="majorHAnsi"/>
          <w:sz w:val="22"/>
          <w:szCs w:val="22"/>
          <w:lang w:val="en-US" w:eastAsia="tr-TR"/>
        </w:rPr>
        <w:t>2.3.2.1. Irrigation Methods</w:t>
      </w:r>
      <w:bookmarkEnd w:id="128"/>
      <w:bookmarkEnd w:id="129"/>
    </w:p>
    <w:p w14:paraId="13CD3914" w14:textId="77777777" w:rsidR="004A26EE" w:rsidRPr="007C790E" w:rsidRDefault="004A26EE">
      <w:pPr>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Drip Irrigation:</w:t>
      </w:r>
      <w:r w:rsidRPr="007C790E">
        <w:rPr>
          <w:rFonts w:asciiTheme="majorHAnsi" w:eastAsia="Times New Roman" w:hAnsiTheme="majorHAnsi" w:cstheme="majorHAnsi"/>
          <w:kern w:val="0"/>
          <w:sz w:val="22"/>
          <w:szCs w:val="22"/>
          <w:lang w:val="en-US" w:eastAsia="tr-TR"/>
          <w14:ligatures w14:val="none"/>
        </w:rPr>
        <w:t xml:space="preserve"> Primary method for water efficiency, precise application, reduced evaporation losses.</w:t>
      </w:r>
    </w:p>
    <w:p w14:paraId="4313754E" w14:textId="77777777" w:rsidR="004A26EE" w:rsidRPr="007C790E" w:rsidRDefault="004A26EE">
      <w:pPr>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Sprinkler Systems:</w:t>
      </w:r>
      <w:r w:rsidRPr="007C790E">
        <w:rPr>
          <w:rFonts w:asciiTheme="majorHAnsi" w:eastAsia="Times New Roman" w:hAnsiTheme="majorHAnsi" w:cstheme="majorHAnsi"/>
          <w:kern w:val="0"/>
          <w:sz w:val="22"/>
          <w:szCs w:val="22"/>
          <w:lang w:val="en-US" w:eastAsia="tr-TR"/>
          <w14:ligatures w14:val="none"/>
        </w:rPr>
        <w:t xml:space="preserve"> Used for germination beds and initial seedling stages.</w:t>
      </w:r>
    </w:p>
    <w:p w14:paraId="5C87FE49" w14:textId="77777777" w:rsidR="004A26EE" w:rsidRPr="007C790E" w:rsidRDefault="004A26EE">
      <w:pPr>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Water Management:</w:t>
      </w:r>
      <w:r w:rsidRPr="007C790E">
        <w:rPr>
          <w:rFonts w:asciiTheme="majorHAnsi" w:eastAsia="Times New Roman" w:hAnsiTheme="majorHAnsi" w:cstheme="majorHAnsi"/>
          <w:kern w:val="0"/>
          <w:sz w:val="22"/>
          <w:szCs w:val="22"/>
          <w:lang w:val="en-US" w:eastAsia="tr-TR"/>
          <w14:ligatures w14:val="none"/>
        </w:rPr>
        <w:t xml:space="preserve"> Daily scheduling based on evapotranspiration, soil moisture sensors, and weather forecasts.</w:t>
      </w:r>
    </w:p>
    <w:p w14:paraId="6833254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0" w:name="_Toc206352319"/>
      <w:bookmarkStart w:id="131" w:name="_Toc217826749"/>
      <w:r w:rsidRPr="007C790E">
        <w:rPr>
          <w:rFonts w:asciiTheme="majorHAnsi" w:eastAsia="Times New Roman" w:hAnsiTheme="majorHAnsi" w:cstheme="majorHAnsi"/>
          <w:sz w:val="22"/>
          <w:szCs w:val="22"/>
          <w:lang w:val="en-US" w:eastAsia="tr-TR"/>
        </w:rPr>
        <w:t>2.3.2.2. Fertilization and Soil Amendments</w:t>
      </w:r>
      <w:bookmarkEnd w:id="130"/>
      <w:bookmarkEnd w:id="131"/>
    </w:p>
    <w:p w14:paraId="0D296704" w14:textId="77777777" w:rsidR="004A26EE" w:rsidRPr="007C790E" w:rsidRDefault="004A26EE">
      <w:pPr>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Fertigation:</w:t>
      </w:r>
      <w:r w:rsidRPr="007C790E">
        <w:rPr>
          <w:rFonts w:asciiTheme="majorHAnsi" w:eastAsia="Times New Roman" w:hAnsiTheme="majorHAnsi" w:cstheme="majorHAnsi"/>
          <w:kern w:val="0"/>
          <w:sz w:val="22"/>
          <w:szCs w:val="22"/>
          <w:lang w:val="en-US" w:eastAsia="tr-TR"/>
          <w14:ligatures w14:val="none"/>
        </w:rPr>
        <w:t xml:space="preserve"> Integration of nutrients into irrigation water to optimize uptake.</w:t>
      </w:r>
    </w:p>
    <w:p w14:paraId="0861B89B" w14:textId="77777777" w:rsidR="004A26EE" w:rsidRPr="007C790E" w:rsidRDefault="004A26EE">
      <w:pPr>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Amendments:</w:t>
      </w:r>
      <w:r w:rsidRPr="007C790E">
        <w:rPr>
          <w:rFonts w:asciiTheme="majorHAnsi" w:eastAsia="Times New Roman" w:hAnsiTheme="majorHAnsi" w:cstheme="majorHAnsi"/>
          <w:kern w:val="0"/>
          <w:sz w:val="22"/>
          <w:szCs w:val="22"/>
          <w:lang w:val="en-US" w:eastAsia="tr-TR"/>
          <w14:ligatures w14:val="none"/>
        </w:rPr>
        <w:t xml:space="preserve"> Incorporation of compost, biochar, and organic matter to enhance soil structure and water-holding capacity.</w:t>
      </w:r>
    </w:p>
    <w:p w14:paraId="27F3D5F8" w14:textId="77777777" w:rsidR="004A26EE" w:rsidRPr="007C790E" w:rsidRDefault="004A26EE">
      <w:pPr>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Nutrient Balance:</w:t>
      </w:r>
      <w:r w:rsidRPr="007C790E">
        <w:rPr>
          <w:rFonts w:asciiTheme="majorHAnsi" w:eastAsia="Times New Roman" w:hAnsiTheme="majorHAnsi" w:cstheme="majorHAnsi"/>
          <w:kern w:val="0"/>
          <w:sz w:val="22"/>
          <w:szCs w:val="22"/>
          <w:lang w:val="en-US" w:eastAsia="tr-TR"/>
          <w14:ligatures w14:val="none"/>
        </w:rPr>
        <w:t xml:space="preserve"> Monitoring of macro (N, P, K) and micro (Fe, Zn, Mn) nutrients through periodic soil and plant tissue testing.</w:t>
      </w:r>
    </w:p>
    <w:p w14:paraId="36A09513"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32" w:name="_Toc206352320"/>
      <w:bookmarkStart w:id="133" w:name="_Toc217826750"/>
      <w:r w:rsidRPr="007C790E">
        <w:rPr>
          <w:rFonts w:asciiTheme="majorHAnsi" w:eastAsia="Times New Roman" w:hAnsiTheme="majorHAnsi" w:cstheme="majorHAnsi"/>
          <w:sz w:val="22"/>
          <w:szCs w:val="22"/>
          <w:lang w:val="en-US" w:eastAsia="tr-TR"/>
        </w:rPr>
        <w:t>2.3.3. Integrated Pest and Disease Management (IPM)</w:t>
      </w:r>
      <w:bookmarkEnd w:id="132"/>
      <w:bookmarkEnd w:id="133"/>
    </w:p>
    <w:p w14:paraId="4983CC5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4" w:name="_Toc206352321"/>
      <w:bookmarkStart w:id="135" w:name="_Toc217826751"/>
      <w:r w:rsidRPr="007C790E">
        <w:rPr>
          <w:rFonts w:asciiTheme="majorHAnsi" w:eastAsia="Times New Roman" w:hAnsiTheme="majorHAnsi" w:cstheme="majorHAnsi"/>
          <w:sz w:val="22"/>
          <w:szCs w:val="22"/>
          <w:lang w:val="en-US" w:eastAsia="tr-TR"/>
        </w:rPr>
        <w:t>2.3.3.1. Preventive Measures</w:t>
      </w:r>
      <w:bookmarkEnd w:id="134"/>
      <w:bookmarkEnd w:id="135"/>
    </w:p>
    <w:p w14:paraId="60425E7F" w14:textId="77777777" w:rsidR="004A26EE" w:rsidRPr="007C790E" w:rsidRDefault="004A26EE">
      <w:pPr>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Quarantine zones for new plant material.</w:t>
      </w:r>
    </w:p>
    <w:p w14:paraId="6D301FE0" w14:textId="77777777" w:rsidR="004A26EE" w:rsidRPr="007C790E" w:rsidRDefault="004A26EE">
      <w:pPr>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Use of certified, disease-free seeds and substrates.</w:t>
      </w:r>
    </w:p>
    <w:p w14:paraId="6A43CA3C" w14:textId="77777777" w:rsidR="004A26EE" w:rsidRPr="007C790E" w:rsidRDefault="004A26EE">
      <w:pPr>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Hygiene protocols for staff, equipment, and visitors.</w:t>
      </w:r>
    </w:p>
    <w:p w14:paraId="45B2555C"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6" w:name="_Toc206352322"/>
      <w:bookmarkStart w:id="137" w:name="_Toc217826752"/>
      <w:r w:rsidRPr="007C790E">
        <w:rPr>
          <w:rFonts w:asciiTheme="majorHAnsi" w:eastAsia="Times New Roman" w:hAnsiTheme="majorHAnsi" w:cstheme="majorHAnsi"/>
          <w:sz w:val="22"/>
          <w:szCs w:val="22"/>
          <w:lang w:val="en-US" w:eastAsia="tr-TR"/>
        </w:rPr>
        <w:t>2.3.3.2. Monitoring and Early Detection</w:t>
      </w:r>
      <w:bookmarkEnd w:id="136"/>
      <w:bookmarkEnd w:id="137"/>
    </w:p>
    <w:p w14:paraId="65818409" w14:textId="77777777" w:rsidR="004A26EE" w:rsidRPr="007C790E" w:rsidRDefault="004A26EE">
      <w:pPr>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Regular scouting of seedbeds and greenhouses.</w:t>
      </w:r>
    </w:p>
    <w:p w14:paraId="34B33067" w14:textId="77777777" w:rsidR="004A26EE" w:rsidRPr="007C790E" w:rsidRDefault="004A26EE">
      <w:pPr>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Pest and disease recording systems linked to GIS or nursery databases.</w:t>
      </w:r>
    </w:p>
    <w:p w14:paraId="59549ECE" w14:textId="77777777" w:rsidR="004A26EE" w:rsidRPr="007C790E" w:rsidRDefault="004A26EE">
      <w:pPr>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Predictive modeling using climate data for pest outbreaks.</w:t>
      </w:r>
    </w:p>
    <w:p w14:paraId="1E5D384E"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8" w:name="_Toc206352323"/>
      <w:bookmarkStart w:id="139" w:name="_Toc217826753"/>
      <w:r w:rsidRPr="007C790E">
        <w:rPr>
          <w:rFonts w:asciiTheme="majorHAnsi" w:eastAsia="Times New Roman" w:hAnsiTheme="majorHAnsi" w:cstheme="majorHAnsi"/>
          <w:sz w:val="22"/>
          <w:szCs w:val="22"/>
          <w:lang w:val="en-US" w:eastAsia="tr-TR"/>
        </w:rPr>
        <w:lastRenderedPageBreak/>
        <w:t>2.3.3.3. Control Methods</w:t>
      </w:r>
      <w:bookmarkEnd w:id="138"/>
      <w:bookmarkEnd w:id="139"/>
    </w:p>
    <w:p w14:paraId="7945B849" w14:textId="77777777" w:rsidR="004A26EE" w:rsidRPr="007C790E" w:rsidRDefault="004A26EE">
      <w:pPr>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Biological Control:</w:t>
      </w:r>
      <w:r w:rsidRPr="007C790E">
        <w:rPr>
          <w:rFonts w:asciiTheme="majorHAnsi" w:eastAsia="Times New Roman" w:hAnsiTheme="majorHAnsi" w:cstheme="majorHAnsi"/>
          <w:kern w:val="0"/>
          <w:sz w:val="22"/>
          <w:szCs w:val="22"/>
          <w:lang w:val="en-US" w:eastAsia="tr-TR"/>
          <w14:ligatures w14:val="none"/>
        </w:rPr>
        <w:t xml:space="preserve"> Beneficial insects, microbial agents.</w:t>
      </w:r>
    </w:p>
    <w:p w14:paraId="02BBD251" w14:textId="77777777" w:rsidR="004A26EE" w:rsidRPr="007C790E" w:rsidRDefault="004A26EE">
      <w:pPr>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Cultural Practices:</w:t>
      </w:r>
      <w:r w:rsidRPr="007C790E">
        <w:rPr>
          <w:rFonts w:asciiTheme="majorHAnsi" w:eastAsia="Times New Roman" w:hAnsiTheme="majorHAnsi" w:cstheme="majorHAnsi"/>
          <w:kern w:val="0"/>
          <w:sz w:val="22"/>
          <w:szCs w:val="22"/>
          <w:lang w:val="en-US" w:eastAsia="tr-TR"/>
          <w14:ligatures w14:val="none"/>
        </w:rPr>
        <w:t xml:space="preserve"> Crop rotation, resistant varieties, sanitation.</w:t>
      </w:r>
    </w:p>
    <w:p w14:paraId="7A802266" w14:textId="77777777" w:rsidR="004A26EE" w:rsidRPr="007C790E" w:rsidRDefault="004A26EE">
      <w:pPr>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Chemical Control (as last resort):</w:t>
      </w:r>
      <w:r w:rsidRPr="007C790E">
        <w:rPr>
          <w:rFonts w:asciiTheme="majorHAnsi" w:eastAsia="Times New Roman" w:hAnsiTheme="majorHAnsi" w:cstheme="majorHAnsi"/>
          <w:kern w:val="0"/>
          <w:sz w:val="22"/>
          <w:szCs w:val="22"/>
          <w:lang w:val="en-US" w:eastAsia="tr-TR"/>
          <w14:ligatures w14:val="none"/>
        </w:rPr>
        <w:t xml:space="preserve"> Safe use of registered pesticides, with strict compliance to residue regulations.</w:t>
      </w:r>
    </w:p>
    <w:p w14:paraId="49924A23"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40" w:name="_Toc206352324"/>
      <w:bookmarkStart w:id="141" w:name="_Toc217826754"/>
      <w:r w:rsidRPr="007C790E">
        <w:rPr>
          <w:rFonts w:asciiTheme="majorHAnsi" w:eastAsia="Times New Roman" w:hAnsiTheme="majorHAnsi" w:cstheme="majorHAnsi"/>
          <w:sz w:val="22"/>
          <w:szCs w:val="22"/>
          <w:lang w:val="en-US" w:eastAsia="tr-TR"/>
        </w:rPr>
        <w:t>2.3.4. Seasonal and Operational Calendars</w:t>
      </w:r>
      <w:bookmarkEnd w:id="140"/>
      <w:bookmarkEnd w:id="141"/>
    </w:p>
    <w:p w14:paraId="0C32F45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42" w:name="_Toc206352325"/>
      <w:bookmarkStart w:id="143" w:name="_Toc217826755"/>
      <w:r w:rsidRPr="007C790E">
        <w:rPr>
          <w:rFonts w:asciiTheme="majorHAnsi" w:eastAsia="Times New Roman" w:hAnsiTheme="majorHAnsi" w:cstheme="majorHAnsi"/>
          <w:sz w:val="22"/>
          <w:szCs w:val="22"/>
          <w:lang w:val="en-US" w:eastAsia="tr-TR"/>
        </w:rPr>
        <w:t>2.3.4.1. Sowing and Germination</w:t>
      </w:r>
      <w:bookmarkEnd w:id="142"/>
      <w:bookmarkEnd w:id="143"/>
    </w:p>
    <w:p w14:paraId="19D455FF" w14:textId="77777777" w:rsidR="004A26EE" w:rsidRPr="007C790E" w:rsidRDefault="004A26EE">
      <w:pPr>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Preparation of sowing beds/containers in early spring or based on species-specific dormancy requirements.</w:t>
      </w:r>
    </w:p>
    <w:p w14:paraId="01F3C772" w14:textId="77777777" w:rsidR="004A26EE" w:rsidRPr="007C790E" w:rsidRDefault="004A26EE">
      <w:pPr>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Stratification or pre-treatment for species with hard seed coats (e.g., pines, oaks).</w:t>
      </w:r>
    </w:p>
    <w:p w14:paraId="00370F8C"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44" w:name="_Toc206352326"/>
      <w:bookmarkStart w:id="145" w:name="_Toc217826756"/>
      <w:r w:rsidRPr="007C790E">
        <w:rPr>
          <w:rFonts w:asciiTheme="majorHAnsi" w:eastAsia="Times New Roman" w:hAnsiTheme="majorHAnsi" w:cstheme="majorHAnsi"/>
          <w:sz w:val="22"/>
          <w:szCs w:val="22"/>
          <w:lang w:val="en-US" w:eastAsia="tr-TR"/>
        </w:rPr>
        <w:t>2.3.4.2. Transplanting and Maintenance</w:t>
      </w:r>
      <w:bookmarkEnd w:id="144"/>
      <w:bookmarkEnd w:id="145"/>
    </w:p>
    <w:p w14:paraId="5B5C2B00" w14:textId="77777777" w:rsidR="004A26EE" w:rsidRPr="007C790E" w:rsidRDefault="004A26EE">
      <w:pPr>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Seedlings thinned or transplanted at specific growth stages.</w:t>
      </w:r>
    </w:p>
    <w:p w14:paraId="79EA983A" w14:textId="77777777" w:rsidR="004A26EE" w:rsidRPr="007C790E" w:rsidRDefault="004A26EE">
      <w:pPr>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Shading, pruning, or root pruning applied seasonally to enhance vigor.</w:t>
      </w:r>
    </w:p>
    <w:p w14:paraId="37DED4F8"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46" w:name="_Toc206352327"/>
      <w:bookmarkStart w:id="147" w:name="_Toc217826757"/>
      <w:r w:rsidRPr="007C790E">
        <w:rPr>
          <w:rFonts w:asciiTheme="majorHAnsi" w:eastAsia="Times New Roman" w:hAnsiTheme="majorHAnsi" w:cstheme="majorHAnsi"/>
          <w:sz w:val="22"/>
          <w:szCs w:val="22"/>
          <w:lang w:val="en-US" w:eastAsia="tr-TR"/>
        </w:rPr>
        <w:t>2.3.4.3. Distribution and Outplanting</w:t>
      </w:r>
      <w:bookmarkEnd w:id="146"/>
      <w:bookmarkEnd w:id="147"/>
    </w:p>
    <w:p w14:paraId="7A9CF725" w14:textId="77777777" w:rsidR="004A26EE" w:rsidRPr="007C790E" w:rsidRDefault="004A26EE">
      <w:pPr>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Alignment with regional afforestation or landscaping schedules.</w:t>
      </w:r>
    </w:p>
    <w:p w14:paraId="72C24A76" w14:textId="77777777" w:rsidR="004A26EE" w:rsidRPr="007C790E" w:rsidRDefault="004A26EE">
      <w:pPr>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Containerized seedlings extend the planting window; bare-root seedlings distributed mainly during dormant seasons.</w:t>
      </w:r>
    </w:p>
    <w:p w14:paraId="44ADADAA"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48" w:name="_Toc206352328"/>
      <w:bookmarkStart w:id="149" w:name="_Toc217826758"/>
      <w:r w:rsidRPr="007C790E">
        <w:rPr>
          <w:rFonts w:asciiTheme="majorHAnsi" w:eastAsia="Times New Roman" w:hAnsiTheme="majorHAnsi" w:cstheme="majorHAnsi"/>
          <w:sz w:val="22"/>
          <w:szCs w:val="22"/>
          <w:lang w:val="en-US" w:eastAsia="tr-TR"/>
        </w:rPr>
        <w:t>2.3.5. Record-Keeping and Monitoring Systems</w:t>
      </w:r>
      <w:bookmarkEnd w:id="148"/>
      <w:bookmarkEnd w:id="149"/>
    </w:p>
    <w:p w14:paraId="55EC32D1"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50" w:name="_Toc206352329"/>
      <w:bookmarkStart w:id="151" w:name="_Toc217826759"/>
      <w:r w:rsidRPr="007C790E">
        <w:rPr>
          <w:rFonts w:asciiTheme="majorHAnsi" w:eastAsia="Times New Roman" w:hAnsiTheme="majorHAnsi" w:cstheme="majorHAnsi"/>
          <w:sz w:val="22"/>
          <w:szCs w:val="22"/>
          <w:lang w:val="en-US" w:eastAsia="tr-TR"/>
        </w:rPr>
        <w:t>2.3.5.1. Production Records</w:t>
      </w:r>
      <w:bookmarkEnd w:id="150"/>
      <w:bookmarkEnd w:id="151"/>
    </w:p>
    <w:p w14:paraId="61665085" w14:textId="77777777" w:rsidR="004A26EE" w:rsidRPr="007C790E" w:rsidRDefault="004A26EE">
      <w:pPr>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Lot-based seed-to-seedling traceability (species, origin, sowing date, germination rate, treatments applied).</w:t>
      </w:r>
    </w:p>
    <w:p w14:paraId="2D2BDAEE" w14:textId="77777777" w:rsidR="004A26EE" w:rsidRPr="007C790E" w:rsidRDefault="004A26EE">
      <w:pPr>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Mortality and growth rate records per production block.</w:t>
      </w:r>
    </w:p>
    <w:p w14:paraId="067AA36C"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52" w:name="_Toc206352330"/>
      <w:bookmarkStart w:id="153" w:name="_Toc217826760"/>
      <w:r w:rsidRPr="007C790E">
        <w:rPr>
          <w:rFonts w:asciiTheme="majorHAnsi" w:eastAsia="Times New Roman" w:hAnsiTheme="majorHAnsi" w:cstheme="majorHAnsi"/>
          <w:sz w:val="22"/>
          <w:szCs w:val="22"/>
          <w:lang w:val="en-US" w:eastAsia="tr-TR"/>
        </w:rPr>
        <w:t>2.3.5.2. Financial and Cost Monitoring</w:t>
      </w:r>
      <w:bookmarkEnd w:id="152"/>
      <w:bookmarkEnd w:id="153"/>
    </w:p>
    <w:p w14:paraId="29DC1A3C" w14:textId="77777777" w:rsidR="004A26EE" w:rsidRPr="007C790E" w:rsidRDefault="004A26EE">
      <w:pPr>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Input costs (seeds, substrates, fertilizers, pesticides).</w:t>
      </w:r>
    </w:p>
    <w:p w14:paraId="7BE74BE1" w14:textId="77777777" w:rsidR="004A26EE" w:rsidRPr="007C790E" w:rsidRDefault="004A26EE">
      <w:pPr>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Labor, energy, and water expenditures.</w:t>
      </w:r>
    </w:p>
    <w:p w14:paraId="73570001" w14:textId="77777777" w:rsidR="004A26EE" w:rsidRPr="007C790E" w:rsidRDefault="004A26EE">
      <w:pPr>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Revenue per species and market segment (linked to 2.2.3 Commercial Planning).</w:t>
      </w:r>
    </w:p>
    <w:p w14:paraId="6BA81D92"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54" w:name="_Toc206352331"/>
      <w:bookmarkStart w:id="155" w:name="_Toc217826761"/>
      <w:r w:rsidRPr="007C790E">
        <w:rPr>
          <w:rFonts w:asciiTheme="majorHAnsi" w:eastAsia="Times New Roman" w:hAnsiTheme="majorHAnsi" w:cstheme="majorHAnsi"/>
          <w:sz w:val="22"/>
          <w:szCs w:val="22"/>
          <w:lang w:val="en-US" w:eastAsia="tr-TR"/>
        </w:rPr>
        <w:t>2.3.5.3. Distribution and Client Tracking</w:t>
      </w:r>
      <w:bookmarkEnd w:id="154"/>
      <w:bookmarkEnd w:id="155"/>
    </w:p>
    <w:p w14:paraId="2B8369F1" w14:textId="77777777" w:rsidR="004A26EE" w:rsidRPr="007C790E" w:rsidRDefault="004A26EE">
      <w:pPr>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Sales database with client type (government, private, community).</w:t>
      </w:r>
    </w:p>
    <w:p w14:paraId="6B841EC9" w14:textId="77777777" w:rsidR="004A26EE" w:rsidRPr="007C790E" w:rsidRDefault="004A26EE">
      <w:pPr>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Geographic distribution of seedlings (linked to regional afforestation maps).</w:t>
      </w:r>
    </w:p>
    <w:p w14:paraId="469DF5DD" w14:textId="77777777" w:rsidR="004A26EE" w:rsidRPr="007C790E" w:rsidRDefault="004A26EE">
      <w:pPr>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Post-planting survival assessments where feasible.</w:t>
      </w:r>
    </w:p>
    <w:p w14:paraId="3BFFABFD" w14:textId="77777777" w:rsidR="004A26EE" w:rsidRPr="007C790E" w:rsidRDefault="004A26EE" w:rsidP="004A26EE">
      <w:pPr>
        <w:rPr>
          <w:rFonts w:asciiTheme="majorHAnsi" w:hAnsiTheme="majorHAnsi" w:cstheme="majorHAnsi"/>
          <w:sz w:val="22"/>
          <w:szCs w:val="22"/>
          <w:lang w:val="en-US"/>
        </w:rPr>
      </w:pPr>
    </w:p>
    <w:p w14:paraId="7C90468E" w14:textId="77777777" w:rsidR="007A70CA" w:rsidRPr="007C790E" w:rsidRDefault="007A70CA" w:rsidP="007A70CA">
      <w:pPr>
        <w:pStyle w:val="Balk2"/>
        <w:rPr>
          <w:rFonts w:eastAsia="Times New Roman" w:cstheme="majorHAnsi"/>
          <w:sz w:val="22"/>
          <w:szCs w:val="22"/>
          <w:lang w:val="en-US"/>
        </w:rPr>
      </w:pPr>
      <w:bookmarkStart w:id="156" w:name="_Toc206352333"/>
      <w:bookmarkStart w:id="157" w:name="_Toc217826762"/>
      <w:r w:rsidRPr="007C790E">
        <w:rPr>
          <w:rFonts w:eastAsia="Times New Roman" w:cstheme="majorHAnsi"/>
          <w:sz w:val="22"/>
          <w:szCs w:val="22"/>
          <w:lang w:val="en-US"/>
        </w:rPr>
        <w:lastRenderedPageBreak/>
        <w:t>2.4. Capacity Development and Staffing</w:t>
      </w:r>
      <w:bookmarkEnd w:id="156"/>
      <w:bookmarkEnd w:id="157"/>
    </w:p>
    <w:p w14:paraId="76A38DFA" w14:textId="77777777" w:rsidR="004A26EE" w:rsidRPr="007C790E" w:rsidRDefault="004A26EE" w:rsidP="007E6A5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success of the nursery program depends not only on its physical infrastructure (</w:t>
      </w:r>
      <w:r w:rsidRPr="007C790E">
        <w:rPr>
          <w:rFonts w:asciiTheme="majorHAnsi" w:eastAsia="Times New Roman" w:hAnsiTheme="majorHAnsi" w:cstheme="majorHAnsi"/>
          <w:b/>
          <w:bCs/>
          <w:kern w:val="0"/>
          <w:sz w:val="22"/>
          <w:szCs w:val="22"/>
          <w:lang w:val="en-US" w:eastAsia="tr-TR"/>
          <w14:ligatures w14:val="none"/>
        </w:rPr>
        <w:t>2.2</w:t>
      </w:r>
      <w:r w:rsidRPr="007C790E">
        <w:rPr>
          <w:rFonts w:asciiTheme="majorHAnsi" w:eastAsia="Times New Roman" w:hAnsiTheme="majorHAnsi" w:cstheme="majorHAnsi"/>
          <w:kern w:val="0"/>
          <w:sz w:val="22"/>
          <w:szCs w:val="22"/>
          <w:lang w:val="en-US" w:eastAsia="tr-TR"/>
          <w14:ligatures w14:val="none"/>
        </w:rPr>
        <w:t>) and operational systems (</w:t>
      </w:r>
      <w:r w:rsidRPr="007C790E">
        <w:rPr>
          <w:rFonts w:asciiTheme="majorHAnsi" w:eastAsia="Times New Roman" w:hAnsiTheme="majorHAnsi" w:cstheme="majorHAnsi"/>
          <w:b/>
          <w:bCs/>
          <w:kern w:val="0"/>
          <w:sz w:val="22"/>
          <w:szCs w:val="22"/>
          <w:lang w:val="en-US" w:eastAsia="tr-TR"/>
          <w14:ligatures w14:val="none"/>
        </w:rPr>
        <w:t>2.3</w:t>
      </w:r>
      <w:r w:rsidRPr="007C790E">
        <w:rPr>
          <w:rFonts w:asciiTheme="majorHAnsi" w:eastAsia="Times New Roman" w:hAnsiTheme="majorHAnsi" w:cstheme="majorHAnsi"/>
          <w:kern w:val="0"/>
          <w:sz w:val="22"/>
          <w:szCs w:val="22"/>
          <w:lang w:val="en-US" w:eastAsia="tr-TR"/>
          <w14:ligatures w14:val="none"/>
        </w:rPr>
        <w:t>) but also on the institutional and human capacities built around it. This section defines the roles of the implementing institutions, the training and professional development of nursery workers, and the integration of local communities and cooperatives into daily operations. It ensures that the nursery is staffed with skilled personnel and supported by community partnerships, thus strengthening long-term sustainability and ownership.</w:t>
      </w:r>
    </w:p>
    <w:p w14:paraId="128148A7"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58" w:name="_Toc206352334"/>
      <w:bookmarkStart w:id="159" w:name="_Toc217826763"/>
      <w:r w:rsidRPr="007C790E">
        <w:rPr>
          <w:rFonts w:asciiTheme="majorHAnsi" w:eastAsia="Times New Roman" w:hAnsiTheme="majorHAnsi" w:cstheme="majorHAnsi"/>
          <w:sz w:val="22"/>
          <w:szCs w:val="22"/>
          <w:lang w:val="en-US" w:eastAsia="tr-TR"/>
        </w:rPr>
        <w:t>2.4.1. Institutional Roles and Oversight</w:t>
      </w:r>
      <w:bookmarkEnd w:id="158"/>
      <w:bookmarkEnd w:id="159"/>
    </w:p>
    <w:p w14:paraId="04CCDDF4"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0" w:name="_Toc206352335"/>
      <w:bookmarkStart w:id="161" w:name="_Toc217826764"/>
      <w:r w:rsidRPr="007C790E">
        <w:rPr>
          <w:rFonts w:asciiTheme="majorHAnsi" w:eastAsia="Times New Roman" w:hAnsiTheme="majorHAnsi" w:cstheme="majorHAnsi"/>
          <w:sz w:val="22"/>
          <w:szCs w:val="22"/>
          <w:lang w:val="en-US" w:eastAsia="tr-TR"/>
        </w:rPr>
        <w:t>2.4.1.1. Leshoz Staff</w:t>
      </w:r>
      <w:bookmarkEnd w:id="160"/>
      <w:bookmarkEnd w:id="161"/>
    </w:p>
    <w:p w14:paraId="426B7E5B" w14:textId="77777777" w:rsidR="004A26EE" w:rsidRPr="007C790E" w:rsidRDefault="004A26EE">
      <w:pPr>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Management Role:</w:t>
      </w:r>
      <w:r w:rsidRPr="007C790E">
        <w:rPr>
          <w:rFonts w:asciiTheme="majorHAnsi" w:eastAsia="Times New Roman" w:hAnsiTheme="majorHAnsi" w:cstheme="majorHAnsi"/>
          <w:kern w:val="0"/>
          <w:sz w:val="22"/>
          <w:szCs w:val="22"/>
          <w:lang w:val="en-US" w:eastAsia="tr-TR"/>
          <w14:ligatures w14:val="none"/>
        </w:rPr>
        <w:t xml:space="preserve"> Leshoz staff are responsible for day-to-day decision-making, supervision of nursery operations, financial management, and compliance with technical standards.</w:t>
      </w:r>
    </w:p>
    <w:p w14:paraId="30DB430C" w14:textId="77777777" w:rsidR="004A26EE" w:rsidRPr="007C790E" w:rsidRDefault="004A26EE">
      <w:pPr>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Oversight:</w:t>
      </w:r>
      <w:r w:rsidRPr="007C790E">
        <w:rPr>
          <w:rFonts w:asciiTheme="majorHAnsi" w:eastAsia="Times New Roman" w:hAnsiTheme="majorHAnsi" w:cstheme="majorHAnsi"/>
          <w:kern w:val="0"/>
          <w:sz w:val="22"/>
          <w:szCs w:val="22"/>
          <w:lang w:val="en-US" w:eastAsia="tr-TR"/>
          <w14:ligatures w14:val="none"/>
        </w:rPr>
        <w:t xml:space="preserve"> Forest engineers and agronomists ensure that production techniques, irrigation systems, pest management, and distribution schedules follow best practices defined in </w:t>
      </w:r>
      <w:r w:rsidRPr="007C790E">
        <w:rPr>
          <w:rFonts w:asciiTheme="majorHAnsi" w:eastAsia="Times New Roman" w:hAnsiTheme="majorHAnsi" w:cstheme="majorHAnsi"/>
          <w:b/>
          <w:bCs/>
          <w:kern w:val="0"/>
          <w:sz w:val="22"/>
          <w:szCs w:val="22"/>
          <w:lang w:val="en-US" w:eastAsia="tr-TR"/>
          <w14:ligatures w14:val="none"/>
        </w:rPr>
        <w:t>2.3 Nursery Operations</w:t>
      </w:r>
      <w:r w:rsidRPr="007C790E">
        <w:rPr>
          <w:rFonts w:asciiTheme="majorHAnsi" w:eastAsia="Times New Roman" w:hAnsiTheme="majorHAnsi" w:cstheme="majorHAnsi"/>
          <w:kern w:val="0"/>
          <w:sz w:val="22"/>
          <w:szCs w:val="22"/>
          <w:lang w:val="en-US" w:eastAsia="tr-TR"/>
          <w14:ligatures w14:val="none"/>
        </w:rPr>
        <w:t>.</w:t>
      </w:r>
    </w:p>
    <w:p w14:paraId="66A802F7" w14:textId="77777777" w:rsidR="004A26EE" w:rsidRPr="007C790E" w:rsidRDefault="004A26EE">
      <w:pPr>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Coordination Role:</w:t>
      </w:r>
      <w:r w:rsidRPr="007C790E">
        <w:rPr>
          <w:rFonts w:asciiTheme="majorHAnsi" w:eastAsia="Times New Roman" w:hAnsiTheme="majorHAnsi" w:cstheme="majorHAnsi"/>
          <w:kern w:val="0"/>
          <w:sz w:val="22"/>
          <w:szCs w:val="22"/>
          <w:lang w:val="en-US" w:eastAsia="tr-TR"/>
          <w14:ligatures w14:val="none"/>
        </w:rPr>
        <w:t xml:space="preserve"> Serve as the main link between national forestry authorities, donor agencies, and local communities.</w:t>
      </w:r>
    </w:p>
    <w:p w14:paraId="5686B53D"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2" w:name="_Toc206352336"/>
      <w:bookmarkStart w:id="163" w:name="_Toc217826765"/>
      <w:r w:rsidRPr="007C790E">
        <w:rPr>
          <w:rFonts w:asciiTheme="majorHAnsi" w:eastAsia="Times New Roman" w:hAnsiTheme="majorHAnsi" w:cstheme="majorHAnsi"/>
          <w:sz w:val="22"/>
          <w:szCs w:val="22"/>
          <w:lang w:val="en-US" w:eastAsia="tr-TR"/>
        </w:rPr>
        <w:t>2.4.1.2. SCF (State Committee on Forestry) Oversight</w:t>
      </w:r>
      <w:bookmarkEnd w:id="162"/>
      <w:bookmarkEnd w:id="163"/>
    </w:p>
    <w:p w14:paraId="08E3DA80" w14:textId="77777777" w:rsidR="004A26EE" w:rsidRPr="007C790E" w:rsidRDefault="004A26EE">
      <w:pPr>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Policy and Standards:</w:t>
      </w:r>
      <w:r w:rsidRPr="007C790E">
        <w:rPr>
          <w:rFonts w:asciiTheme="majorHAnsi" w:eastAsia="Times New Roman" w:hAnsiTheme="majorHAnsi" w:cstheme="majorHAnsi"/>
          <w:kern w:val="0"/>
          <w:sz w:val="22"/>
          <w:szCs w:val="22"/>
          <w:lang w:val="en-US" w:eastAsia="tr-TR"/>
          <w14:ligatures w14:val="none"/>
        </w:rPr>
        <w:t xml:space="preserve"> Establish national-level guidelines for seed sourcing, genetic diversity, and nursery quality control.</w:t>
      </w:r>
    </w:p>
    <w:p w14:paraId="28422536" w14:textId="77777777" w:rsidR="004A26EE" w:rsidRPr="007C790E" w:rsidRDefault="004A26EE">
      <w:pPr>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Monitoring and Evaluation:</w:t>
      </w:r>
      <w:r w:rsidRPr="007C790E">
        <w:rPr>
          <w:rFonts w:asciiTheme="majorHAnsi" w:eastAsia="Times New Roman" w:hAnsiTheme="majorHAnsi" w:cstheme="majorHAnsi"/>
          <w:kern w:val="0"/>
          <w:sz w:val="22"/>
          <w:szCs w:val="22"/>
          <w:lang w:val="en-US" w:eastAsia="tr-TR"/>
          <w14:ligatures w14:val="none"/>
        </w:rPr>
        <w:t xml:space="preserve"> Conduct periodic inspections, audit production and financial records, and ensure transparency.</w:t>
      </w:r>
    </w:p>
    <w:p w14:paraId="0C9A51C0" w14:textId="77777777" w:rsidR="004A26EE" w:rsidRPr="007C790E" w:rsidRDefault="004A26EE">
      <w:pPr>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Supportive Functions:</w:t>
      </w:r>
      <w:r w:rsidRPr="007C790E">
        <w:rPr>
          <w:rFonts w:asciiTheme="majorHAnsi" w:eastAsia="Times New Roman" w:hAnsiTheme="majorHAnsi" w:cstheme="majorHAnsi"/>
          <w:kern w:val="0"/>
          <w:sz w:val="22"/>
          <w:szCs w:val="22"/>
          <w:lang w:val="en-US" w:eastAsia="tr-TR"/>
          <w14:ligatures w14:val="none"/>
        </w:rPr>
        <w:t xml:space="preserve"> Facilitate training programs, provide access to certified seed sources, and coordinate inter-regional distribution of seedlings.</w:t>
      </w:r>
    </w:p>
    <w:p w14:paraId="64B0FE1E"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64" w:name="_Toc206352337"/>
      <w:bookmarkStart w:id="165" w:name="_Toc217826766"/>
      <w:r w:rsidRPr="007C790E">
        <w:rPr>
          <w:rFonts w:asciiTheme="majorHAnsi" w:eastAsia="Times New Roman" w:hAnsiTheme="majorHAnsi" w:cstheme="majorHAnsi"/>
          <w:sz w:val="22"/>
          <w:szCs w:val="22"/>
          <w:lang w:val="en-US" w:eastAsia="tr-TR"/>
        </w:rPr>
        <w:t>2.4.2. Training and Professional Development</w:t>
      </w:r>
      <w:bookmarkEnd w:id="164"/>
      <w:bookmarkEnd w:id="165"/>
    </w:p>
    <w:p w14:paraId="7511B2AA"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6" w:name="_Toc206352338"/>
      <w:bookmarkStart w:id="167" w:name="_Toc217826767"/>
      <w:r w:rsidRPr="007C790E">
        <w:rPr>
          <w:rFonts w:asciiTheme="majorHAnsi" w:eastAsia="Times New Roman" w:hAnsiTheme="majorHAnsi" w:cstheme="majorHAnsi"/>
          <w:sz w:val="22"/>
          <w:szCs w:val="22"/>
          <w:lang w:val="en-US" w:eastAsia="tr-TR"/>
        </w:rPr>
        <w:t>2.4.2.1. Nursery Workers’ Training Programs</w:t>
      </w:r>
      <w:bookmarkEnd w:id="166"/>
      <w:bookmarkEnd w:id="167"/>
    </w:p>
    <w:p w14:paraId="430027EE" w14:textId="77777777" w:rsidR="004A26EE" w:rsidRPr="007C790E" w:rsidRDefault="004A26EE">
      <w:pPr>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Modules:</w:t>
      </w:r>
    </w:p>
    <w:p w14:paraId="7808BF2F"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Containerized vs. bare-root production systems.</w:t>
      </w:r>
    </w:p>
    <w:p w14:paraId="029B533B"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Irrigation and fertigation techniques (efficient water use, soil amendments).</w:t>
      </w:r>
    </w:p>
    <w:p w14:paraId="1BD4BA4E"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Integrated pest and disease management (IPM).</w:t>
      </w:r>
    </w:p>
    <w:p w14:paraId="4AFBFAD5"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automation and use of climate-controlled facilities.</w:t>
      </w:r>
    </w:p>
    <w:p w14:paraId="3FD2AC93" w14:textId="77777777" w:rsidR="004A26EE" w:rsidRPr="007C790E" w:rsidRDefault="004A26EE">
      <w:pPr>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Climate-Resilient Practices:</w:t>
      </w:r>
    </w:p>
    <w:p w14:paraId="10334C29"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Selection and management of drought- and pest-resistant species.</w:t>
      </w:r>
    </w:p>
    <w:p w14:paraId="1AFD82AF"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Water conservation methods (rainwater harvesting, mulching).</w:t>
      </w:r>
    </w:p>
    <w:p w14:paraId="0A8B397C"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health management (organic matter enrichment, erosion prevention).</w:t>
      </w:r>
    </w:p>
    <w:p w14:paraId="1A290F9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8" w:name="_Toc206352339"/>
      <w:bookmarkStart w:id="169" w:name="_Toc217826768"/>
      <w:r w:rsidRPr="007C790E">
        <w:rPr>
          <w:rFonts w:asciiTheme="majorHAnsi" w:eastAsia="Times New Roman" w:hAnsiTheme="majorHAnsi" w:cstheme="majorHAnsi"/>
          <w:sz w:val="22"/>
          <w:szCs w:val="22"/>
          <w:lang w:val="en-US" w:eastAsia="tr-TR"/>
        </w:rPr>
        <w:t>2.4.2.2. Capacity Building for Supervisory Staff</w:t>
      </w:r>
      <w:bookmarkEnd w:id="168"/>
      <w:bookmarkEnd w:id="169"/>
    </w:p>
    <w:p w14:paraId="3447902F" w14:textId="77777777" w:rsidR="004A26EE" w:rsidRPr="007C790E" w:rsidRDefault="004A26EE">
      <w:pPr>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Project management, record-keeping, and monitoring systems (linked to </w:t>
      </w:r>
      <w:r w:rsidRPr="007C790E">
        <w:rPr>
          <w:rFonts w:asciiTheme="majorHAnsi" w:eastAsia="Times New Roman" w:hAnsiTheme="majorHAnsi" w:cstheme="majorHAnsi"/>
          <w:b/>
          <w:bCs/>
          <w:kern w:val="0"/>
          <w:sz w:val="22"/>
          <w:szCs w:val="22"/>
          <w:lang w:val="en-US" w:eastAsia="tr-TR"/>
          <w14:ligatures w14:val="none"/>
        </w:rPr>
        <w:t>2.3.5</w:t>
      </w:r>
      <w:r w:rsidRPr="007C790E">
        <w:rPr>
          <w:rFonts w:asciiTheme="majorHAnsi" w:eastAsia="Times New Roman" w:hAnsiTheme="majorHAnsi" w:cstheme="majorHAnsi"/>
          <w:kern w:val="0"/>
          <w:sz w:val="22"/>
          <w:szCs w:val="22"/>
          <w:lang w:val="en-US" w:eastAsia="tr-TR"/>
          <w14:ligatures w14:val="none"/>
        </w:rPr>
        <w:t>).</w:t>
      </w:r>
    </w:p>
    <w:p w14:paraId="387338BC" w14:textId="77777777" w:rsidR="004A26EE" w:rsidRPr="007C790E" w:rsidRDefault="004A26EE">
      <w:pPr>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Financial management and revolving fund administration (linked to </w:t>
      </w:r>
      <w:r w:rsidRPr="007C790E">
        <w:rPr>
          <w:rFonts w:asciiTheme="majorHAnsi" w:eastAsia="Times New Roman" w:hAnsiTheme="majorHAnsi" w:cstheme="majorHAnsi"/>
          <w:b/>
          <w:bCs/>
          <w:kern w:val="0"/>
          <w:sz w:val="22"/>
          <w:szCs w:val="22"/>
          <w:lang w:val="en-US" w:eastAsia="tr-TR"/>
          <w14:ligatures w14:val="none"/>
        </w:rPr>
        <w:t>2.2.3</w:t>
      </w:r>
      <w:r w:rsidRPr="007C790E">
        <w:rPr>
          <w:rFonts w:asciiTheme="majorHAnsi" w:eastAsia="Times New Roman" w:hAnsiTheme="majorHAnsi" w:cstheme="majorHAnsi"/>
          <w:kern w:val="0"/>
          <w:sz w:val="22"/>
          <w:szCs w:val="22"/>
          <w:lang w:val="en-US" w:eastAsia="tr-TR"/>
          <w14:ligatures w14:val="none"/>
        </w:rPr>
        <w:t>).</w:t>
      </w:r>
    </w:p>
    <w:p w14:paraId="37546016" w14:textId="77777777" w:rsidR="004A26EE" w:rsidRPr="007C790E" w:rsidRDefault="004A26EE">
      <w:pPr>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Communication and community engagement skills.</w:t>
      </w:r>
    </w:p>
    <w:p w14:paraId="3AF6F306"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0" w:name="_Toc206352340"/>
      <w:bookmarkStart w:id="171" w:name="_Toc217826769"/>
      <w:r w:rsidRPr="007C790E">
        <w:rPr>
          <w:rFonts w:asciiTheme="majorHAnsi" w:eastAsia="Times New Roman" w:hAnsiTheme="majorHAnsi" w:cstheme="majorHAnsi"/>
          <w:sz w:val="22"/>
          <w:szCs w:val="22"/>
          <w:lang w:val="en-US" w:eastAsia="tr-TR"/>
        </w:rPr>
        <w:t>2.4.2.3. Continuous Learning Mechanisms</w:t>
      </w:r>
      <w:bookmarkEnd w:id="170"/>
      <w:bookmarkEnd w:id="171"/>
    </w:p>
    <w:p w14:paraId="2ED60E83" w14:textId="77777777" w:rsidR="004A26EE" w:rsidRPr="007C790E" w:rsidRDefault="004A26EE">
      <w:pPr>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Exchange visits between nurseries in different regions.</w:t>
      </w:r>
    </w:p>
    <w:p w14:paraId="64F78F8E" w14:textId="77777777" w:rsidR="004A26EE" w:rsidRPr="007C790E" w:rsidRDefault="004A26EE">
      <w:pPr>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Partnerships with universities, agricultural research institutes, and international forestry organizations.</w:t>
      </w:r>
    </w:p>
    <w:p w14:paraId="084B1DDF" w14:textId="77777777" w:rsidR="004A26EE" w:rsidRPr="007C790E" w:rsidRDefault="004A26EE">
      <w:pPr>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Digital learning modules and mobile-based advisory systems for field staff.</w:t>
      </w:r>
    </w:p>
    <w:p w14:paraId="6BD72DAD"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72" w:name="_Toc206352341"/>
      <w:bookmarkStart w:id="173" w:name="_Toc217826770"/>
      <w:r w:rsidRPr="007C790E">
        <w:rPr>
          <w:rFonts w:asciiTheme="majorHAnsi" w:eastAsia="Times New Roman" w:hAnsiTheme="majorHAnsi" w:cstheme="majorHAnsi"/>
          <w:sz w:val="22"/>
          <w:szCs w:val="22"/>
          <w:lang w:val="en-US" w:eastAsia="tr-TR"/>
        </w:rPr>
        <w:t>2.4.3. Community and Cooperative Involvement</w:t>
      </w:r>
      <w:bookmarkEnd w:id="172"/>
      <w:bookmarkEnd w:id="173"/>
    </w:p>
    <w:p w14:paraId="3900434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4" w:name="_Toc206352342"/>
      <w:bookmarkStart w:id="175" w:name="_Toc217826771"/>
      <w:r w:rsidRPr="007C790E">
        <w:rPr>
          <w:rFonts w:asciiTheme="majorHAnsi" w:eastAsia="Times New Roman" w:hAnsiTheme="majorHAnsi" w:cstheme="majorHAnsi"/>
          <w:sz w:val="22"/>
          <w:szCs w:val="22"/>
          <w:lang w:val="en-US" w:eastAsia="tr-TR"/>
        </w:rPr>
        <w:t>2.4.3.1. Local Communities as Stakeholders</w:t>
      </w:r>
      <w:bookmarkEnd w:id="174"/>
      <w:bookmarkEnd w:id="175"/>
    </w:p>
    <w:p w14:paraId="5A21D754" w14:textId="77777777" w:rsidR="004A26EE" w:rsidRPr="007C790E" w:rsidRDefault="004A26EE">
      <w:pPr>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Employment Opportunities:</w:t>
      </w:r>
      <w:r w:rsidRPr="007C790E">
        <w:rPr>
          <w:rFonts w:asciiTheme="majorHAnsi" w:eastAsia="Times New Roman" w:hAnsiTheme="majorHAnsi" w:cstheme="majorHAnsi"/>
          <w:kern w:val="0"/>
          <w:sz w:val="22"/>
          <w:szCs w:val="22"/>
          <w:lang w:val="en-US" w:eastAsia="tr-TR"/>
          <w14:ligatures w14:val="none"/>
        </w:rPr>
        <w:t xml:space="preserve"> Seasonal and permanent jobs for local residents in sowing, transplanting, compost preparation, and distribution.</w:t>
      </w:r>
    </w:p>
    <w:p w14:paraId="5F4E97DE" w14:textId="77777777" w:rsidR="004A26EE" w:rsidRPr="007C790E" w:rsidRDefault="004A26EE">
      <w:pPr>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Knowledge Sharing:</w:t>
      </w:r>
      <w:r w:rsidRPr="007C790E">
        <w:rPr>
          <w:rFonts w:asciiTheme="majorHAnsi" w:eastAsia="Times New Roman" w:hAnsiTheme="majorHAnsi" w:cstheme="majorHAnsi"/>
          <w:kern w:val="0"/>
          <w:sz w:val="22"/>
          <w:szCs w:val="22"/>
          <w:lang w:val="en-US" w:eastAsia="tr-TR"/>
          <w14:ligatures w14:val="none"/>
        </w:rPr>
        <w:t xml:space="preserve"> Traditional ecological knowledge integrated into nursery practices, particularly in species selection and site management.</w:t>
      </w:r>
    </w:p>
    <w:p w14:paraId="6524FE22"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6" w:name="_Toc206352343"/>
      <w:bookmarkStart w:id="177" w:name="_Toc217826772"/>
      <w:r w:rsidRPr="007C790E">
        <w:rPr>
          <w:rFonts w:asciiTheme="majorHAnsi" w:eastAsia="Times New Roman" w:hAnsiTheme="majorHAnsi" w:cstheme="majorHAnsi"/>
          <w:sz w:val="22"/>
          <w:szCs w:val="22"/>
          <w:lang w:val="en-US" w:eastAsia="tr-TR"/>
        </w:rPr>
        <w:t>2.4.3.2. Cooperatives’ Role</w:t>
      </w:r>
      <w:bookmarkEnd w:id="176"/>
      <w:bookmarkEnd w:id="177"/>
    </w:p>
    <w:p w14:paraId="57363A10" w14:textId="77777777" w:rsidR="004A26EE" w:rsidRPr="007C790E" w:rsidRDefault="004A26EE">
      <w:pPr>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Seed Collection and Supply:</w:t>
      </w:r>
      <w:r w:rsidRPr="007C790E">
        <w:rPr>
          <w:rFonts w:asciiTheme="majorHAnsi" w:eastAsia="Times New Roman" w:hAnsiTheme="majorHAnsi" w:cstheme="majorHAnsi"/>
          <w:kern w:val="0"/>
          <w:sz w:val="22"/>
          <w:szCs w:val="22"/>
          <w:lang w:val="en-US" w:eastAsia="tr-TR"/>
          <w14:ligatures w14:val="none"/>
        </w:rPr>
        <w:t xml:space="preserve"> Local cooperatives engaged in certified seed harvesting and delivery to the nursery.</w:t>
      </w:r>
    </w:p>
    <w:p w14:paraId="565E5E3D" w14:textId="20C69BC1" w:rsidR="004A26EE" w:rsidRPr="007C790E" w:rsidRDefault="004A26EE">
      <w:pPr>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Production Contracts:</w:t>
      </w:r>
      <w:r w:rsidRPr="007C790E">
        <w:rPr>
          <w:rFonts w:asciiTheme="majorHAnsi" w:eastAsia="Times New Roman" w:hAnsiTheme="majorHAnsi" w:cstheme="majorHAnsi"/>
          <w:kern w:val="0"/>
          <w:sz w:val="22"/>
          <w:szCs w:val="22"/>
          <w:lang w:val="en-US" w:eastAsia="tr-TR"/>
          <w14:ligatures w14:val="none"/>
        </w:rPr>
        <w:t xml:space="preserve"> Fostering partnerships where cooperatives produce seedlings under guaranteed purchase agreements (as already practiced in some nurseries).</w:t>
      </w:r>
    </w:p>
    <w:p w14:paraId="7D522F9C" w14:textId="77777777" w:rsidR="004A26EE" w:rsidRPr="007C790E" w:rsidRDefault="004A26EE">
      <w:pPr>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Distribution Networks:</w:t>
      </w:r>
      <w:r w:rsidRPr="007C790E">
        <w:rPr>
          <w:rFonts w:asciiTheme="majorHAnsi" w:eastAsia="Times New Roman" w:hAnsiTheme="majorHAnsi" w:cstheme="majorHAnsi"/>
          <w:kern w:val="0"/>
          <w:sz w:val="22"/>
          <w:szCs w:val="22"/>
          <w:lang w:val="en-US" w:eastAsia="tr-TR"/>
          <w14:ligatures w14:val="none"/>
        </w:rPr>
        <w:t xml:space="preserve"> Cooperatives facilitate the transport and sale of seedlings to farmers, municipalities, and private buyers.</w:t>
      </w:r>
    </w:p>
    <w:p w14:paraId="54F971A0"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8" w:name="_Toc206352344"/>
      <w:bookmarkStart w:id="179" w:name="_Toc217826773"/>
      <w:r w:rsidRPr="007C790E">
        <w:rPr>
          <w:rFonts w:asciiTheme="majorHAnsi" w:eastAsia="Times New Roman" w:hAnsiTheme="majorHAnsi" w:cstheme="majorHAnsi"/>
          <w:sz w:val="22"/>
          <w:szCs w:val="22"/>
          <w:lang w:val="en-US" w:eastAsia="tr-TR"/>
        </w:rPr>
        <w:t>2.4.3.3. Social Impact</w:t>
      </w:r>
      <w:bookmarkEnd w:id="178"/>
      <w:bookmarkEnd w:id="179"/>
    </w:p>
    <w:p w14:paraId="0088EE01" w14:textId="77777777" w:rsidR="004A26EE" w:rsidRPr="007C790E" w:rsidRDefault="004A26EE">
      <w:pPr>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Strengthening community ownership of afforestation and reforestation projects.</w:t>
      </w:r>
    </w:p>
    <w:p w14:paraId="201F5EE7" w14:textId="77777777" w:rsidR="004A26EE" w:rsidRPr="007C790E" w:rsidRDefault="004A26EE">
      <w:pPr>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Increasing women’s and youth participation in nursery activities.</w:t>
      </w:r>
    </w:p>
    <w:p w14:paraId="6E8882C8" w14:textId="77777777" w:rsidR="004A26EE" w:rsidRPr="007C790E" w:rsidRDefault="004A26EE">
      <w:pPr>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Creating a local support system that ensures nursery operations continue smoothly even during institutional or financial challenges.</w:t>
      </w:r>
    </w:p>
    <w:p w14:paraId="10EDFBAF" w14:textId="77777777" w:rsidR="007A70CA" w:rsidRPr="007C790E" w:rsidRDefault="007A70CA" w:rsidP="007A70CA">
      <w:pPr>
        <w:pStyle w:val="Balk2"/>
        <w:rPr>
          <w:rFonts w:eastAsia="Times New Roman" w:cstheme="majorHAnsi"/>
          <w:sz w:val="22"/>
          <w:szCs w:val="22"/>
          <w:lang w:val="en-US"/>
        </w:rPr>
      </w:pPr>
      <w:bookmarkStart w:id="180" w:name="_Toc206352346"/>
      <w:bookmarkStart w:id="181" w:name="_Toc217826774"/>
      <w:r w:rsidRPr="007C790E">
        <w:rPr>
          <w:rFonts w:eastAsia="Times New Roman" w:cstheme="majorHAnsi"/>
          <w:sz w:val="22"/>
          <w:szCs w:val="22"/>
          <w:lang w:val="en-US"/>
        </w:rPr>
        <w:t>2.5. Quality Assurance and Certification</w:t>
      </w:r>
      <w:bookmarkEnd w:id="180"/>
      <w:bookmarkEnd w:id="181"/>
    </w:p>
    <w:p w14:paraId="5E104AD7" w14:textId="77777777" w:rsidR="004D414B" w:rsidRPr="007C790E" w:rsidRDefault="004D414B" w:rsidP="004D414B">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Quality assurance and certification are critical to ensuring that seedlings produced under the nursery program meet not only national requirements but also international benchmarks for sustainability, climate resilience, and social responsibility. Within the framework of the </w:t>
      </w:r>
      <w:r w:rsidRPr="007C790E">
        <w:rPr>
          <w:rFonts w:asciiTheme="majorHAnsi" w:eastAsia="Times New Roman" w:hAnsiTheme="majorHAnsi" w:cstheme="majorHAnsi"/>
          <w:b/>
          <w:bCs/>
          <w:kern w:val="0"/>
          <w:sz w:val="22"/>
          <w:szCs w:val="22"/>
          <w:lang w:val="en-US" w:eastAsia="tr-TR"/>
          <w14:ligatures w14:val="none"/>
        </w:rPr>
        <w:t>RESILAND Project</w:t>
      </w:r>
      <w:r w:rsidRPr="007C790E">
        <w:rPr>
          <w:rFonts w:asciiTheme="majorHAnsi" w:eastAsia="Times New Roman" w:hAnsiTheme="majorHAnsi" w:cstheme="majorHAnsi"/>
          <w:kern w:val="0"/>
          <w:sz w:val="22"/>
          <w:szCs w:val="22"/>
          <w:lang w:val="en-US" w:eastAsia="tr-TR"/>
          <w14:ligatures w14:val="none"/>
        </w:rPr>
        <w:t>, the nursery system is designed to set a regional example, demonstrating how forestry-related enterprises can comply with environmental, social, and governance (ESG) standards while producing high-quality planting material.</w:t>
      </w:r>
    </w:p>
    <w:p w14:paraId="44CFA213"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182" w:name="_Toc206352347"/>
      <w:bookmarkStart w:id="183" w:name="_Toc217826775"/>
      <w:r w:rsidRPr="007C790E">
        <w:rPr>
          <w:rFonts w:asciiTheme="majorHAnsi" w:eastAsia="Times New Roman" w:hAnsiTheme="majorHAnsi" w:cstheme="majorHAnsi"/>
          <w:sz w:val="22"/>
          <w:szCs w:val="22"/>
          <w:lang w:val="en-US" w:eastAsia="tr-TR"/>
        </w:rPr>
        <w:lastRenderedPageBreak/>
        <w:t>2.5.1. Seedling Quality Standards</w:t>
      </w:r>
      <w:bookmarkEnd w:id="182"/>
      <w:bookmarkEnd w:id="183"/>
    </w:p>
    <w:p w14:paraId="6C898B77"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84" w:name="_Toc206352348"/>
      <w:bookmarkStart w:id="185" w:name="_Toc217826776"/>
      <w:r w:rsidRPr="007C790E">
        <w:rPr>
          <w:rFonts w:asciiTheme="majorHAnsi" w:eastAsia="Times New Roman" w:hAnsiTheme="majorHAnsi" w:cstheme="majorHAnsi"/>
          <w:sz w:val="22"/>
          <w:szCs w:val="22"/>
          <w:lang w:val="en-US" w:eastAsia="tr-TR"/>
        </w:rPr>
        <w:t>2.5.1.1. Physical and Biological Criteria</w:t>
      </w:r>
      <w:bookmarkEnd w:id="184"/>
      <w:bookmarkEnd w:id="185"/>
    </w:p>
    <w:p w14:paraId="73B848E4" w14:textId="77777777" w:rsidR="004D414B" w:rsidRPr="007C790E" w:rsidRDefault="004D414B">
      <w:pPr>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Height and Diameter Standards:</w:t>
      </w:r>
      <w:r w:rsidRPr="007C790E">
        <w:rPr>
          <w:rFonts w:asciiTheme="majorHAnsi" w:eastAsia="Times New Roman" w:hAnsiTheme="majorHAnsi" w:cstheme="majorHAnsi"/>
          <w:kern w:val="0"/>
          <w:sz w:val="22"/>
          <w:szCs w:val="22"/>
          <w:lang w:val="en-US" w:eastAsia="tr-TR"/>
          <w14:ligatures w14:val="none"/>
        </w:rPr>
        <w:t xml:space="preserve"> Seedlings must meet species-specific norms to ensure optimal field performance.</w:t>
      </w:r>
    </w:p>
    <w:p w14:paraId="7FD14BFC" w14:textId="77777777" w:rsidR="004D414B" w:rsidRPr="007C790E" w:rsidRDefault="004D414B">
      <w:pPr>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Root-to-Shoot Ratio:</w:t>
      </w:r>
      <w:r w:rsidRPr="007C790E">
        <w:rPr>
          <w:rFonts w:asciiTheme="majorHAnsi" w:eastAsia="Times New Roman" w:hAnsiTheme="majorHAnsi" w:cstheme="majorHAnsi"/>
          <w:kern w:val="0"/>
          <w:sz w:val="22"/>
          <w:szCs w:val="22"/>
          <w:lang w:val="en-US" w:eastAsia="tr-TR"/>
          <w14:ligatures w14:val="none"/>
        </w:rPr>
        <w:t xml:space="preserve"> Balanced root and shoot development is required to maximize transplant success and resilience under stress conditions.</w:t>
      </w:r>
    </w:p>
    <w:p w14:paraId="1B5CF7D0" w14:textId="77777777" w:rsidR="004D414B" w:rsidRPr="007C790E" w:rsidRDefault="004D414B">
      <w:pPr>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Survival Rate Benchmarks:</w:t>
      </w:r>
      <w:r w:rsidRPr="007C790E">
        <w:rPr>
          <w:rFonts w:asciiTheme="majorHAnsi" w:eastAsia="Times New Roman" w:hAnsiTheme="majorHAnsi" w:cstheme="majorHAnsi"/>
          <w:kern w:val="0"/>
          <w:sz w:val="22"/>
          <w:szCs w:val="22"/>
          <w:lang w:val="en-US" w:eastAsia="tr-TR"/>
          <w14:ligatures w14:val="none"/>
        </w:rPr>
        <w:t xml:space="preserve"> Minimum survival rate targets (typically 80–90%) in nursery conditions and post-field planting must be achieved.</w:t>
      </w:r>
    </w:p>
    <w:p w14:paraId="589BA461"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86" w:name="_Toc206352349"/>
      <w:bookmarkStart w:id="187" w:name="_Toc217826777"/>
      <w:r w:rsidRPr="007C790E">
        <w:rPr>
          <w:rFonts w:asciiTheme="majorHAnsi" w:eastAsia="Times New Roman" w:hAnsiTheme="majorHAnsi" w:cstheme="majorHAnsi"/>
          <w:sz w:val="22"/>
          <w:szCs w:val="22"/>
          <w:lang w:val="en-US" w:eastAsia="tr-TR"/>
        </w:rPr>
        <w:t>2.5.1.2. Stress Tolerance and Adaptability</w:t>
      </w:r>
      <w:bookmarkEnd w:id="186"/>
      <w:bookmarkEnd w:id="187"/>
    </w:p>
    <w:p w14:paraId="65FDF175" w14:textId="77777777" w:rsidR="004D414B" w:rsidRPr="007C790E" w:rsidRDefault="004D414B">
      <w:pPr>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Drought Resistance:</w:t>
      </w:r>
      <w:r w:rsidRPr="007C790E">
        <w:rPr>
          <w:rFonts w:asciiTheme="majorHAnsi" w:eastAsia="Times New Roman" w:hAnsiTheme="majorHAnsi" w:cstheme="majorHAnsi"/>
          <w:kern w:val="0"/>
          <w:sz w:val="22"/>
          <w:szCs w:val="22"/>
          <w:lang w:val="en-US" w:eastAsia="tr-TR"/>
          <w14:ligatures w14:val="none"/>
        </w:rPr>
        <w:t xml:space="preserve"> Testing of seedlings for water-use efficiency and tolerance to extended dry periods.</w:t>
      </w:r>
    </w:p>
    <w:p w14:paraId="5A24F5A3" w14:textId="77777777" w:rsidR="004D414B" w:rsidRPr="007C790E" w:rsidRDefault="004D414B">
      <w:pPr>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Harsh Environment Suitability:</w:t>
      </w:r>
      <w:r w:rsidRPr="007C790E">
        <w:rPr>
          <w:rFonts w:asciiTheme="majorHAnsi" w:eastAsia="Times New Roman" w:hAnsiTheme="majorHAnsi" w:cstheme="majorHAnsi"/>
          <w:kern w:val="0"/>
          <w:sz w:val="22"/>
          <w:szCs w:val="22"/>
          <w:lang w:val="en-US" w:eastAsia="tr-TR"/>
          <w14:ligatures w14:val="none"/>
        </w:rPr>
        <w:t xml:space="preserve"> Screening of seedlings for performance under salinity, temperature extremes, and degraded soils.</w:t>
      </w:r>
    </w:p>
    <w:p w14:paraId="56F049C7" w14:textId="77777777" w:rsidR="004D414B" w:rsidRPr="007C790E" w:rsidRDefault="004D414B">
      <w:pPr>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Genetic Diversity:</w:t>
      </w:r>
      <w:r w:rsidRPr="007C790E">
        <w:rPr>
          <w:rFonts w:asciiTheme="majorHAnsi" w:eastAsia="Times New Roman" w:hAnsiTheme="majorHAnsi" w:cstheme="majorHAnsi"/>
          <w:kern w:val="0"/>
          <w:sz w:val="22"/>
          <w:szCs w:val="22"/>
          <w:lang w:val="en-US" w:eastAsia="tr-TR"/>
          <w14:ligatures w14:val="none"/>
        </w:rPr>
        <w:t xml:space="preserve"> Preservation of broad genetic pools to enhance long-term adaptability.</w:t>
      </w:r>
    </w:p>
    <w:p w14:paraId="6E74F959"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188" w:name="_Toc206352350"/>
      <w:bookmarkStart w:id="189" w:name="_Toc217826778"/>
      <w:r w:rsidRPr="007C790E">
        <w:rPr>
          <w:rFonts w:asciiTheme="majorHAnsi" w:eastAsia="Times New Roman" w:hAnsiTheme="majorHAnsi" w:cstheme="majorHAnsi"/>
          <w:sz w:val="22"/>
          <w:szCs w:val="22"/>
          <w:lang w:val="en-US" w:eastAsia="tr-TR"/>
        </w:rPr>
        <w:t>2.5.2. National Certification Mechanisms</w:t>
      </w:r>
      <w:bookmarkEnd w:id="188"/>
      <w:bookmarkEnd w:id="189"/>
    </w:p>
    <w:p w14:paraId="188EC88A"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90" w:name="_Toc206352351"/>
      <w:bookmarkStart w:id="191" w:name="_Toc217826779"/>
      <w:r w:rsidRPr="007C790E">
        <w:rPr>
          <w:rFonts w:asciiTheme="majorHAnsi" w:eastAsia="Times New Roman" w:hAnsiTheme="majorHAnsi" w:cstheme="majorHAnsi"/>
          <w:sz w:val="22"/>
          <w:szCs w:val="22"/>
          <w:lang w:val="en-US" w:eastAsia="tr-TR"/>
        </w:rPr>
        <w:t>2.5.2.1. SCF Oversight</w:t>
      </w:r>
      <w:bookmarkEnd w:id="190"/>
      <w:bookmarkEnd w:id="191"/>
    </w:p>
    <w:p w14:paraId="38B01DB1" w14:textId="77777777" w:rsidR="004D414B" w:rsidRPr="007C790E" w:rsidRDefault="004D414B">
      <w:pPr>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w:t>
      </w:r>
      <w:r w:rsidRPr="007C790E">
        <w:rPr>
          <w:rFonts w:asciiTheme="majorHAnsi" w:eastAsia="Times New Roman" w:hAnsiTheme="majorHAnsi" w:cstheme="majorHAnsi"/>
          <w:b/>
          <w:bCs/>
          <w:kern w:val="0"/>
          <w:sz w:val="22"/>
          <w:szCs w:val="22"/>
          <w:lang w:val="en-US" w:eastAsia="tr-TR"/>
          <w14:ligatures w14:val="none"/>
        </w:rPr>
        <w:t>State Committee on Forestry (SCF)</w:t>
      </w:r>
      <w:r w:rsidRPr="007C790E">
        <w:rPr>
          <w:rFonts w:asciiTheme="majorHAnsi" w:eastAsia="Times New Roman" w:hAnsiTheme="majorHAnsi" w:cstheme="majorHAnsi"/>
          <w:kern w:val="0"/>
          <w:sz w:val="22"/>
          <w:szCs w:val="22"/>
          <w:lang w:val="en-US" w:eastAsia="tr-TR"/>
          <w14:ligatures w14:val="none"/>
        </w:rPr>
        <w:t xml:space="preserve"> oversees seed origin certification, nursery registration, and compliance with official forestry standards.</w:t>
      </w:r>
    </w:p>
    <w:p w14:paraId="576FD4AF" w14:textId="77777777" w:rsidR="004D414B" w:rsidRPr="007C790E" w:rsidRDefault="004D414B">
      <w:pPr>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Periodic audits ensure traceability of seedlings from seed collection through to field delivery.</w:t>
      </w:r>
    </w:p>
    <w:p w14:paraId="783F1F0E" w14:textId="77777777" w:rsidR="004D414B" w:rsidRPr="007C790E" w:rsidRDefault="004D414B" w:rsidP="004D414B">
      <w:pPr>
        <w:spacing w:before="100" w:beforeAutospacing="1" w:after="100" w:afterAutospacing="1"/>
        <w:outlineLvl w:val="2"/>
        <w:rPr>
          <w:rFonts w:asciiTheme="majorHAnsi" w:eastAsia="Times New Roman" w:hAnsiTheme="majorHAnsi" w:cstheme="majorHAnsi"/>
          <w:kern w:val="0"/>
          <w:sz w:val="22"/>
          <w:szCs w:val="22"/>
          <w:lang w:val="en-US" w:eastAsia="tr-TR"/>
          <w14:ligatures w14:val="none"/>
        </w:rPr>
      </w:pPr>
      <w:bookmarkStart w:id="192" w:name="_Toc206352352"/>
      <w:bookmarkStart w:id="193" w:name="_Toc217826780"/>
      <w:r w:rsidRPr="007C790E">
        <w:rPr>
          <w:rFonts w:asciiTheme="majorHAnsi" w:eastAsia="Times New Roman" w:hAnsiTheme="majorHAnsi" w:cstheme="majorHAnsi"/>
          <w:kern w:val="0"/>
          <w:sz w:val="22"/>
          <w:szCs w:val="22"/>
          <w:lang w:val="en-US" w:eastAsia="tr-TR"/>
          <w14:ligatures w14:val="none"/>
        </w:rPr>
        <w:t>2.5.2.2. Relevant Ministries</w:t>
      </w:r>
      <w:bookmarkEnd w:id="192"/>
      <w:bookmarkEnd w:id="193"/>
    </w:p>
    <w:p w14:paraId="289741FD" w14:textId="2421B209" w:rsidR="004D414B" w:rsidRPr="007C790E" w:rsidRDefault="004D414B">
      <w:pPr>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Ministry of Agriculture :</w:t>
      </w:r>
      <w:r w:rsidRPr="007C790E">
        <w:rPr>
          <w:rFonts w:asciiTheme="majorHAnsi" w:eastAsia="Times New Roman" w:hAnsiTheme="majorHAnsi" w:cstheme="majorHAnsi"/>
          <w:kern w:val="0"/>
          <w:sz w:val="22"/>
          <w:szCs w:val="22"/>
          <w:lang w:val="en-US" w:eastAsia="tr-TR"/>
          <w14:ligatures w14:val="none"/>
        </w:rPr>
        <w:t xml:space="preserve"> Provides technical protocols for seedling quality and phytosanitary health.</w:t>
      </w:r>
    </w:p>
    <w:p w14:paraId="0E79755B" w14:textId="77777777" w:rsidR="004D414B" w:rsidRPr="007C790E" w:rsidRDefault="004D414B">
      <w:pPr>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Accreditation Authorities:</w:t>
      </w:r>
      <w:r w:rsidRPr="007C790E">
        <w:rPr>
          <w:rFonts w:asciiTheme="majorHAnsi" w:eastAsia="Times New Roman" w:hAnsiTheme="majorHAnsi" w:cstheme="majorHAnsi"/>
          <w:kern w:val="0"/>
          <w:sz w:val="22"/>
          <w:szCs w:val="22"/>
          <w:lang w:val="en-US" w:eastAsia="tr-TR"/>
          <w14:ligatures w14:val="none"/>
        </w:rPr>
        <w:t xml:space="preserve"> Certify laboratories and nurseries against ISO standards for testing and monitoring.</w:t>
      </w:r>
    </w:p>
    <w:p w14:paraId="31C12298"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194" w:name="_Toc206352353"/>
      <w:bookmarkStart w:id="195" w:name="_Toc217826781"/>
      <w:r w:rsidRPr="007C790E">
        <w:rPr>
          <w:rFonts w:asciiTheme="majorHAnsi" w:eastAsia="Times New Roman" w:hAnsiTheme="majorHAnsi" w:cstheme="majorHAnsi"/>
          <w:sz w:val="22"/>
          <w:szCs w:val="22"/>
          <w:lang w:val="en-US" w:eastAsia="tr-TR"/>
        </w:rPr>
        <w:t>2.5.3. International Standards and Voluntary Certification</w:t>
      </w:r>
      <w:bookmarkEnd w:id="194"/>
      <w:bookmarkEnd w:id="195"/>
    </w:p>
    <w:p w14:paraId="5959015A"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96" w:name="_Toc206352354"/>
      <w:bookmarkStart w:id="197" w:name="_Toc217826782"/>
      <w:r w:rsidRPr="007C790E">
        <w:rPr>
          <w:rFonts w:asciiTheme="majorHAnsi" w:eastAsia="Times New Roman" w:hAnsiTheme="majorHAnsi" w:cstheme="majorHAnsi"/>
          <w:sz w:val="22"/>
          <w:szCs w:val="22"/>
          <w:lang w:val="en-US" w:eastAsia="tr-TR"/>
        </w:rPr>
        <w:t>2.5.3.1. Forestry and Environmental Standards</w:t>
      </w:r>
      <w:bookmarkEnd w:id="196"/>
      <w:bookmarkEnd w:id="197"/>
    </w:p>
    <w:p w14:paraId="4695B542" w14:textId="77777777" w:rsidR="004D414B" w:rsidRPr="007C790E" w:rsidRDefault="004D414B">
      <w:pPr>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FSC (Forest Stewardship Council):</w:t>
      </w:r>
      <w:r w:rsidRPr="007C790E">
        <w:rPr>
          <w:rFonts w:asciiTheme="majorHAnsi" w:eastAsia="Times New Roman" w:hAnsiTheme="majorHAnsi" w:cstheme="majorHAnsi"/>
          <w:kern w:val="0"/>
          <w:sz w:val="22"/>
          <w:szCs w:val="22"/>
          <w:lang w:val="en-US" w:eastAsia="tr-TR"/>
          <w14:ligatures w14:val="none"/>
        </w:rPr>
        <w:t xml:space="preserve"> Promotes sustainable forest management practices and supply chain traceability.</w:t>
      </w:r>
    </w:p>
    <w:p w14:paraId="78577D77" w14:textId="77777777" w:rsidR="004D414B" w:rsidRPr="007C790E" w:rsidRDefault="004D414B">
      <w:pPr>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PEFC (Programme for the Endorsement of Forest Certification):</w:t>
      </w:r>
      <w:r w:rsidRPr="007C790E">
        <w:rPr>
          <w:rFonts w:asciiTheme="majorHAnsi" w:eastAsia="Times New Roman" w:hAnsiTheme="majorHAnsi" w:cstheme="majorHAnsi"/>
          <w:kern w:val="0"/>
          <w:sz w:val="22"/>
          <w:szCs w:val="22"/>
          <w:lang w:val="en-US" w:eastAsia="tr-TR"/>
          <w14:ligatures w14:val="none"/>
        </w:rPr>
        <w:t xml:space="preserve"> Ensures global recognition of sustainable forestry operations.</w:t>
      </w:r>
    </w:p>
    <w:p w14:paraId="4F752BED"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98" w:name="_Toc206352355"/>
      <w:bookmarkStart w:id="199" w:name="_Toc217826783"/>
      <w:r w:rsidRPr="007C790E">
        <w:rPr>
          <w:rFonts w:asciiTheme="majorHAnsi" w:eastAsia="Times New Roman" w:hAnsiTheme="majorHAnsi" w:cstheme="majorHAnsi"/>
          <w:sz w:val="22"/>
          <w:szCs w:val="22"/>
          <w:lang w:val="en-US" w:eastAsia="tr-TR"/>
        </w:rPr>
        <w:t>2.5.3.2. Climate and Carbon Market Standards</w:t>
      </w:r>
      <w:bookmarkEnd w:id="198"/>
      <w:bookmarkEnd w:id="199"/>
    </w:p>
    <w:p w14:paraId="5D22F9F0" w14:textId="77777777" w:rsidR="004D414B" w:rsidRPr="007C790E" w:rsidRDefault="004D414B">
      <w:pPr>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Gold Standard &amp; Plan Vivo:</w:t>
      </w:r>
      <w:r w:rsidRPr="007C790E">
        <w:rPr>
          <w:rFonts w:asciiTheme="majorHAnsi" w:eastAsia="Times New Roman" w:hAnsiTheme="majorHAnsi" w:cstheme="majorHAnsi"/>
          <w:kern w:val="0"/>
          <w:sz w:val="22"/>
          <w:szCs w:val="22"/>
          <w:lang w:val="en-US" w:eastAsia="tr-TR"/>
          <w14:ligatures w14:val="none"/>
        </w:rPr>
        <w:t xml:space="preserve"> Provide methodologies for certifying afforestation/reforestation projects under voluntary carbon markets.</w:t>
      </w:r>
    </w:p>
    <w:p w14:paraId="21DB5A09" w14:textId="77777777" w:rsidR="004D414B" w:rsidRPr="007C790E" w:rsidRDefault="004D414B">
      <w:pPr>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Voluntary Carbon Mechanisms (VCM):</w:t>
      </w:r>
      <w:r w:rsidRPr="007C790E">
        <w:rPr>
          <w:rFonts w:asciiTheme="majorHAnsi" w:eastAsia="Times New Roman" w:hAnsiTheme="majorHAnsi" w:cstheme="majorHAnsi"/>
          <w:kern w:val="0"/>
          <w:sz w:val="22"/>
          <w:szCs w:val="22"/>
          <w:lang w:val="en-US" w:eastAsia="tr-TR"/>
          <w14:ligatures w14:val="none"/>
        </w:rPr>
        <w:t xml:space="preserve"> Allow the sale of carbon credits generated through survival and growth of certified seedlings.</w:t>
      </w:r>
    </w:p>
    <w:p w14:paraId="7719C9AF"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0" w:name="_Toc206352356"/>
      <w:bookmarkStart w:id="201" w:name="_Toc217826784"/>
      <w:r w:rsidRPr="007C790E">
        <w:rPr>
          <w:rFonts w:asciiTheme="majorHAnsi" w:eastAsia="Times New Roman" w:hAnsiTheme="majorHAnsi" w:cstheme="majorHAnsi"/>
          <w:sz w:val="22"/>
          <w:szCs w:val="22"/>
          <w:lang w:val="en-US" w:eastAsia="tr-TR"/>
        </w:rPr>
        <w:t>2.5.3.3. Trade and Compliance</w:t>
      </w:r>
      <w:bookmarkEnd w:id="200"/>
      <w:bookmarkEnd w:id="201"/>
    </w:p>
    <w:p w14:paraId="335B242E" w14:textId="77777777" w:rsidR="004D414B" w:rsidRPr="007C790E" w:rsidRDefault="004D414B">
      <w:pPr>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WTO Rules:</w:t>
      </w:r>
      <w:r w:rsidRPr="007C790E">
        <w:rPr>
          <w:rFonts w:asciiTheme="majorHAnsi" w:eastAsia="Times New Roman" w:hAnsiTheme="majorHAnsi" w:cstheme="majorHAnsi"/>
          <w:kern w:val="0"/>
          <w:sz w:val="22"/>
          <w:szCs w:val="22"/>
          <w:lang w:val="en-US" w:eastAsia="tr-TR"/>
          <w14:ligatures w14:val="none"/>
        </w:rPr>
        <w:t xml:space="preserve"> Ensuring trade compatibility by complying with international phytosanitary and technical standards.</w:t>
      </w:r>
    </w:p>
    <w:p w14:paraId="4A87B7E0" w14:textId="72F84F73" w:rsidR="004D414B" w:rsidRPr="007C790E" w:rsidRDefault="004D414B">
      <w:pPr>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ISO Standards :</w:t>
      </w:r>
      <w:r w:rsidRPr="007C790E">
        <w:rPr>
          <w:rFonts w:asciiTheme="majorHAnsi" w:eastAsia="Times New Roman" w:hAnsiTheme="majorHAnsi" w:cstheme="majorHAnsi"/>
          <w:kern w:val="0"/>
          <w:sz w:val="22"/>
          <w:szCs w:val="22"/>
          <w:lang w:val="en-US" w:eastAsia="tr-TR"/>
          <w14:ligatures w14:val="none"/>
        </w:rPr>
        <w:t xml:space="preserve"> Environmental and quality management systems integration into nursery operations.</w:t>
      </w:r>
    </w:p>
    <w:p w14:paraId="1F32B582"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202" w:name="_Toc206352357"/>
      <w:bookmarkStart w:id="203" w:name="_Toc217826785"/>
      <w:r w:rsidRPr="007C790E">
        <w:rPr>
          <w:rFonts w:asciiTheme="majorHAnsi" w:eastAsia="Times New Roman" w:hAnsiTheme="majorHAnsi" w:cstheme="majorHAnsi"/>
          <w:sz w:val="22"/>
          <w:szCs w:val="22"/>
          <w:lang w:val="en-US" w:eastAsia="tr-TR"/>
        </w:rPr>
        <w:t>2.5.4. Monitoring, Reporting, and Verification (MRV) Systems</w:t>
      </w:r>
      <w:bookmarkEnd w:id="202"/>
      <w:bookmarkEnd w:id="203"/>
    </w:p>
    <w:p w14:paraId="7769F82B"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4" w:name="_Toc206352358"/>
      <w:bookmarkStart w:id="205" w:name="_Toc217826786"/>
      <w:r w:rsidRPr="007C790E">
        <w:rPr>
          <w:rFonts w:asciiTheme="majorHAnsi" w:eastAsia="Times New Roman" w:hAnsiTheme="majorHAnsi" w:cstheme="majorHAnsi"/>
          <w:sz w:val="22"/>
          <w:szCs w:val="22"/>
          <w:lang w:val="en-US" w:eastAsia="tr-TR"/>
        </w:rPr>
        <w:t>2.5.4.1. Nursery-Level Monitoring</w:t>
      </w:r>
      <w:bookmarkEnd w:id="204"/>
      <w:bookmarkEnd w:id="205"/>
    </w:p>
    <w:p w14:paraId="37626F73" w14:textId="77777777" w:rsidR="004D414B" w:rsidRPr="007C790E" w:rsidRDefault="004D414B">
      <w:pPr>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Record-keeping of germination rates, survival rates, input use (water, fertilizer, pesticides).</w:t>
      </w:r>
    </w:p>
    <w:p w14:paraId="565A62EC" w14:textId="77777777" w:rsidR="004D414B" w:rsidRPr="007C790E" w:rsidRDefault="004D414B">
      <w:pPr>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Batch-based tracking of seedlings from seed source to distribution.</w:t>
      </w:r>
    </w:p>
    <w:p w14:paraId="6491D0E6"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6" w:name="_Toc206352359"/>
      <w:bookmarkStart w:id="207" w:name="_Toc217826787"/>
      <w:r w:rsidRPr="007C790E">
        <w:rPr>
          <w:rFonts w:asciiTheme="majorHAnsi" w:eastAsia="Times New Roman" w:hAnsiTheme="majorHAnsi" w:cstheme="majorHAnsi"/>
          <w:sz w:val="22"/>
          <w:szCs w:val="22"/>
          <w:lang w:val="en-US" w:eastAsia="tr-TR"/>
        </w:rPr>
        <w:t>2.5.4.2. Field Survival Monitoring</w:t>
      </w:r>
      <w:bookmarkEnd w:id="206"/>
      <w:bookmarkEnd w:id="207"/>
    </w:p>
    <w:p w14:paraId="4907E73D" w14:textId="77777777" w:rsidR="004D414B" w:rsidRPr="007C790E" w:rsidRDefault="004D414B">
      <w:pPr>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Post-Planting Assessments:</w:t>
      </w:r>
      <w:r w:rsidRPr="007C790E">
        <w:rPr>
          <w:rFonts w:asciiTheme="majorHAnsi" w:eastAsia="Times New Roman" w:hAnsiTheme="majorHAnsi" w:cstheme="majorHAnsi"/>
          <w:kern w:val="0"/>
          <w:sz w:val="22"/>
          <w:szCs w:val="22"/>
          <w:lang w:val="en-US" w:eastAsia="tr-TR"/>
          <w14:ligatures w14:val="none"/>
        </w:rPr>
        <w:t xml:space="preserve"> Survival checks at 6, 12, and 24 months.</w:t>
      </w:r>
    </w:p>
    <w:p w14:paraId="4F3EE746" w14:textId="77777777" w:rsidR="004D414B" w:rsidRPr="007C790E" w:rsidRDefault="004D414B">
      <w:pPr>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Remote Sensing &amp; GIS:</w:t>
      </w:r>
      <w:r w:rsidRPr="007C790E">
        <w:rPr>
          <w:rFonts w:asciiTheme="majorHAnsi" w:eastAsia="Times New Roman" w:hAnsiTheme="majorHAnsi" w:cstheme="majorHAnsi"/>
          <w:kern w:val="0"/>
          <w:sz w:val="22"/>
          <w:szCs w:val="22"/>
          <w:lang w:val="en-US" w:eastAsia="tr-TR"/>
          <w14:ligatures w14:val="none"/>
        </w:rPr>
        <w:t xml:space="preserve"> Use of satellite imagery and UAVs to track large-scale planting success.</w:t>
      </w:r>
    </w:p>
    <w:p w14:paraId="3B3B59A6" w14:textId="77777777" w:rsidR="004D414B" w:rsidRPr="007C790E" w:rsidRDefault="004D414B">
      <w:pPr>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Feedback Loops:</w:t>
      </w:r>
      <w:r w:rsidRPr="007C790E">
        <w:rPr>
          <w:rFonts w:asciiTheme="majorHAnsi" w:eastAsia="Times New Roman" w:hAnsiTheme="majorHAnsi" w:cstheme="majorHAnsi"/>
          <w:kern w:val="0"/>
          <w:sz w:val="22"/>
          <w:szCs w:val="22"/>
          <w:lang w:val="en-US" w:eastAsia="tr-TR"/>
          <w14:ligatures w14:val="none"/>
        </w:rPr>
        <w:t xml:space="preserve"> Data from the field used to improve nursery practices.</w:t>
      </w:r>
    </w:p>
    <w:p w14:paraId="6EEAFA63"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8" w:name="_Toc206352360"/>
      <w:bookmarkStart w:id="209" w:name="_Toc217826788"/>
      <w:r w:rsidRPr="007C790E">
        <w:rPr>
          <w:rFonts w:asciiTheme="majorHAnsi" w:eastAsia="Times New Roman" w:hAnsiTheme="majorHAnsi" w:cstheme="majorHAnsi"/>
          <w:sz w:val="22"/>
          <w:szCs w:val="22"/>
          <w:lang w:val="en-US" w:eastAsia="tr-TR"/>
        </w:rPr>
        <w:t>2.5.4.3. Independent Verification</w:t>
      </w:r>
      <w:bookmarkEnd w:id="208"/>
      <w:bookmarkEnd w:id="209"/>
    </w:p>
    <w:p w14:paraId="479493F0" w14:textId="77777777" w:rsidR="004D414B" w:rsidRPr="007C790E" w:rsidRDefault="004D414B">
      <w:pPr>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External auditors certify results for international markets (carbon credits, FSC/PEFC compliance).</w:t>
      </w:r>
    </w:p>
    <w:p w14:paraId="29FC2E4A" w14:textId="77777777" w:rsidR="004D414B" w:rsidRPr="007C790E" w:rsidRDefault="004D414B">
      <w:pPr>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Community-based monitoring teams ensure transparency and local ownership.</w:t>
      </w:r>
    </w:p>
    <w:p w14:paraId="72B0EF95"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210" w:name="_Toc206352361"/>
      <w:bookmarkStart w:id="211" w:name="_Toc217826789"/>
      <w:r w:rsidRPr="007C790E">
        <w:rPr>
          <w:rFonts w:asciiTheme="majorHAnsi" w:eastAsia="Times New Roman" w:hAnsiTheme="majorHAnsi" w:cstheme="majorHAnsi"/>
          <w:sz w:val="22"/>
          <w:szCs w:val="22"/>
          <w:lang w:val="en-US" w:eastAsia="tr-TR"/>
        </w:rPr>
        <w:t>2.5.5. Social, Economic, and Community Dimensions</w:t>
      </w:r>
      <w:bookmarkEnd w:id="210"/>
      <w:bookmarkEnd w:id="211"/>
    </w:p>
    <w:p w14:paraId="08E41162"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12" w:name="_Toc206352362"/>
      <w:bookmarkStart w:id="213" w:name="_Toc217826790"/>
      <w:r w:rsidRPr="007C790E">
        <w:rPr>
          <w:rFonts w:asciiTheme="majorHAnsi" w:eastAsia="Times New Roman" w:hAnsiTheme="majorHAnsi" w:cstheme="majorHAnsi"/>
          <w:sz w:val="22"/>
          <w:szCs w:val="22"/>
          <w:lang w:val="en-US" w:eastAsia="tr-TR"/>
        </w:rPr>
        <w:t>2.5.5.1. Workplace Safety and Employment</w:t>
      </w:r>
      <w:bookmarkEnd w:id="212"/>
      <w:bookmarkEnd w:id="213"/>
    </w:p>
    <w:p w14:paraId="307B7F98" w14:textId="77777777" w:rsidR="004D414B" w:rsidRPr="007C790E" w:rsidRDefault="004D414B">
      <w:pPr>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Compliance with occupational health and safety standards (protective gear, training, accident-prevention protocols).</w:t>
      </w:r>
    </w:p>
    <w:p w14:paraId="0CDABD65" w14:textId="77777777" w:rsidR="004D414B" w:rsidRPr="007C790E" w:rsidRDefault="004D414B">
      <w:pPr>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Stable employment opportunities for local communities with fair wages and contracts.</w:t>
      </w:r>
    </w:p>
    <w:p w14:paraId="3EA070A2"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14" w:name="_Toc206352363"/>
      <w:bookmarkStart w:id="215" w:name="_Toc217826791"/>
      <w:r w:rsidRPr="007C790E">
        <w:rPr>
          <w:rFonts w:asciiTheme="majorHAnsi" w:eastAsia="Times New Roman" w:hAnsiTheme="majorHAnsi" w:cstheme="majorHAnsi"/>
          <w:sz w:val="22"/>
          <w:szCs w:val="22"/>
          <w:lang w:val="en-US" w:eastAsia="tr-TR"/>
        </w:rPr>
        <w:t>2.5.5.2. Gender and Inclusion</w:t>
      </w:r>
      <w:bookmarkEnd w:id="214"/>
      <w:bookmarkEnd w:id="215"/>
    </w:p>
    <w:p w14:paraId="2C0DBF62" w14:textId="77777777" w:rsidR="004D414B" w:rsidRPr="007C790E" w:rsidRDefault="004D414B">
      <w:pPr>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Targeted recruitment and training of women in nursery operations, marketing, and cooperative management.</w:t>
      </w:r>
    </w:p>
    <w:p w14:paraId="2673E5D9" w14:textId="77777777" w:rsidR="004D414B" w:rsidRPr="007C790E" w:rsidRDefault="004D414B">
      <w:pPr>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Capacity-building programs for youth to secure long-term employment in forestry.</w:t>
      </w:r>
    </w:p>
    <w:p w14:paraId="4745881A"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16" w:name="_Toc206352364"/>
      <w:bookmarkStart w:id="217" w:name="_Toc217826792"/>
      <w:r w:rsidRPr="007C790E">
        <w:rPr>
          <w:rFonts w:asciiTheme="majorHAnsi" w:eastAsia="Times New Roman" w:hAnsiTheme="majorHAnsi" w:cstheme="majorHAnsi"/>
          <w:sz w:val="22"/>
          <w:szCs w:val="22"/>
          <w:lang w:val="en-US" w:eastAsia="tr-TR"/>
        </w:rPr>
        <w:t>2.5.5.3. Community-Based Enterprises</w:t>
      </w:r>
      <w:bookmarkEnd w:id="216"/>
      <w:bookmarkEnd w:id="217"/>
    </w:p>
    <w:p w14:paraId="51833838" w14:textId="77777777" w:rsidR="004D414B" w:rsidRPr="007C790E" w:rsidRDefault="004D414B">
      <w:pPr>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Support for </w:t>
      </w:r>
      <w:r w:rsidRPr="007C790E">
        <w:rPr>
          <w:rFonts w:asciiTheme="majorHAnsi" w:eastAsia="Times New Roman" w:hAnsiTheme="majorHAnsi" w:cstheme="majorHAnsi"/>
          <w:b/>
          <w:bCs/>
          <w:kern w:val="0"/>
          <w:sz w:val="22"/>
          <w:szCs w:val="22"/>
          <w:lang w:val="en-US" w:eastAsia="tr-TR"/>
          <w14:ligatures w14:val="none"/>
        </w:rPr>
        <w:t>apiculture (beekeeping)</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mushroom cultivation</w:t>
      </w:r>
      <w:r w:rsidRPr="007C790E">
        <w:rPr>
          <w:rFonts w:asciiTheme="majorHAnsi" w:eastAsia="Times New Roman" w:hAnsiTheme="majorHAnsi" w:cstheme="majorHAnsi"/>
          <w:kern w:val="0"/>
          <w:sz w:val="22"/>
          <w:szCs w:val="22"/>
          <w:lang w:val="en-US" w:eastAsia="tr-TR"/>
          <w14:ligatures w14:val="none"/>
        </w:rPr>
        <w:t>, and other nature-based income activities around nurseries.</w:t>
      </w:r>
    </w:p>
    <w:p w14:paraId="32108FF7" w14:textId="77777777" w:rsidR="004D414B" w:rsidRPr="007C790E" w:rsidRDefault="004D414B">
      <w:pPr>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Integration of medicinal and aromatic plant production as supplementary income streams.</w:t>
      </w:r>
    </w:p>
    <w:p w14:paraId="406FC57B" w14:textId="77777777" w:rsidR="004D414B" w:rsidRPr="007C790E" w:rsidRDefault="004D414B">
      <w:pPr>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 xml:space="preserve">Cooperative agreements for seed collection and seedling distribution (see </w:t>
      </w:r>
      <w:r w:rsidRPr="007C790E">
        <w:rPr>
          <w:rFonts w:asciiTheme="majorHAnsi" w:eastAsia="Times New Roman" w:hAnsiTheme="majorHAnsi" w:cstheme="majorHAnsi"/>
          <w:b/>
          <w:bCs/>
          <w:kern w:val="0"/>
          <w:sz w:val="22"/>
          <w:szCs w:val="22"/>
          <w:lang w:val="en-US" w:eastAsia="tr-TR"/>
          <w14:ligatures w14:val="none"/>
        </w:rPr>
        <w:t>2.4.3</w:t>
      </w:r>
      <w:r w:rsidRPr="007C790E">
        <w:rPr>
          <w:rFonts w:asciiTheme="majorHAnsi" w:eastAsia="Times New Roman" w:hAnsiTheme="majorHAnsi" w:cstheme="majorHAnsi"/>
          <w:kern w:val="0"/>
          <w:sz w:val="22"/>
          <w:szCs w:val="22"/>
          <w:lang w:val="en-US" w:eastAsia="tr-TR"/>
          <w14:ligatures w14:val="none"/>
        </w:rPr>
        <w:t>).</w:t>
      </w:r>
    </w:p>
    <w:p w14:paraId="30D3E1B1"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218" w:name="_Toc206352365"/>
      <w:bookmarkStart w:id="219" w:name="_Toc217826793"/>
      <w:r w:rsidRPr="007C790E">
        <w:rPr>
          <w:rFonts w:asciiTheme="majorHAnsi" w:eastAsia="Times New Roman" w:hAnsiTheme="majorHAnsi" w:cstheme="majorHAnsi"/>
          <w:sz w:val="22"/>
          <w:szCs w:val="22"/>
          <w:lang w:val="en-US" w:eastAsia="tr-TR"/>
        </w:rPr>
        <w:t>2.5.6. RESILAND Project Dimension and Replicability</w:t>
      </w:r>
      <w:bookmarkEnd w:id="218"/>
      <w:bookmarkEnd w:id="219"/>
    </w:p>
    <w:p w14:paraId="4B860071" w14:textId="77777777" w:rsidR="004D414B" w:rsidRPr="007C790E" w:rsidRDefault="004D414B">
      <w:pPr>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certification and quality assurance framework under this project is designed to serve as a </w:t>
      </w:r>
      <w:r w:rsidRPr="007C790E">
        <w:rPr>
          <w:rFonts w:asciiTheme="majorHAnsi" w:eastAsia="Times New Roman" w:hAnsiTheme="majorHAnsi" w:cstheme="majorHAnsi"/>
          <w:b/>
          <w:bCs/>
          <w:kern w:val="0"/>
          <w:sz w:val="22"/>
          <w:szCs w:val="22"/>
          <w:lang w:val="en-US" w:eastAsia="tr-TR"/>
          <w14:ligatures w14:val="none"/>
        </w:rPr>
        <w:t>model for other countries</w:t>
      </w:r>
      <w:r w:rsidRPr="007C790E">
        <w:rPr>
          <w:rFonts w:asciiTheme="majorHAnsi" w:eastAsia="Times New Roman" w:hAnsiTheme="majorHAnsi" w:cstheme="majorHAnsi"/>
          <w:kern w:val="0"/>
          <w:sz w:val="22"/>
          <w:szCs w:val="22"/>
          <w:lang w:val="en-US" w:eastAsia="tr-TR"/>
          <w14:ligatures w14:val="none"/>
        </w:rPr>
        <w:t xml:space="preserve"> in the RESILAND program and beyond.</w:t>
      </w:r>
    </w:p>
    <w:p w14:paraId="6ECBD147" w14:textId="77777777" w:rsidR="004D414B" w:rsidRPr="007C790E" w:rsidRDefault="004D414B">
      <w:pPr>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By demonstrating compliance with both national laws and global voluntary standards, the project enhances credibility, attracts climate finance, and supports regional cooperation.</w:t>
      </w:r>
    </w:p>
    <w:p w14:paraId="1C289605" w14:textId="77777777" w:rsidR="004D414B" w:rsidRPr="007C790E" w:rsidRDefault="004D414B">
      <w:pPr>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Lessons learned in certification, gender empowerment, community integration, and climate resilience will be systematically documented for replication.</w:t>
      </w:r>
    </w:p>
    <w:p w14:paraId="01476755" w14:textId="77777777" w:rsidR="00276FE5" w:rsidRPr="007C790E" w:rsidRDefault="00276FE5" w:rsidP="00276FE5">
      <w:pPr>
        <w:pStyle w:val="Balk1"/>
        <w:rPr>
          <w:rFonts w:eastAsia="Times New Roman" w:cstheme="majorHAnsi"/>
          <w:sz w:val="22"/>
          <w:szCs w:val="22"/>
          <w:lang w:val="en-US" w:eastAsia="tr-TR"/>
        </w:rPr>
      </w:pPr>
      <w:bookmarkStart w:id="220" w:name="_Toc206352367"/>
      <w:bookmarkStart w:id="221" w:name="_Toc217826794"/>
      <w:r w:rsidRPr="007C790E">
        <w:rPr>
          <w:rFonts w:eastAsia="Times New Roman" w:cstheme="majorHAnsi"/>
          <w:sz w:val="22"/>
          <w:szCs w:val="22"/>
          <w:lang w:val="en-US" w:eastAsia="tr-TR"/>
        </w:rPr>
        <w:t>3. Production, Distribution and Marketing</w:t>
      </w:r>
      <w:bookmarkEnd w:id="220"/>
      <w:bookmarkEnd w:id="221"/>
    </w:p>
    <w:p w14:paraId="2B53E2A0" w14:textId="77777777" w:rsidR="00276FE5" w:rsidRPr="007C790E" w:rsidRDefault="00276FE5" w:rsidP="00276FE5">
      <w:pPr>
        <w:pStyle w:val="Balk2"/>
        <w:rPr>
          <w:rFonts w:eastAsia="Times New Roman" w:cstheme="majorHAnsi"/>
          <w:sz w:val="22"/>
          <w:szCs w:val="22"/>
          <w:lang w:val="en-US" w:eastAsia="tr-TR"/>
        </w:rPr>
      </w:pPr>
      <w:bookmarkStart w:id="222" w:name="_Toc206352368"/>
      <w:bookmarkStart w:id="223" w:name="_Toc217826795"/>
      <w:r w:rsidRPr="007C790E">
        <w:rPr>
          <w:rFonts w:eastAsia="Times New Roman" w:cstheme="majorHAnsi"/>
          <w:sz w:val="22"/>
          <w:szCs w:val="22"/>
          <w:lang w:val="en-US" w:eastAsia="tr-TR"/>
        </w:rPr>
        <w:t>3.1. Seed and Seedling Production</w:t>
      </w:r>
      <w:bookmarkEnd w:id="222"/>
      <w:bookmarkEnd w:id="223"/>
    </w:p>
    <w:p w14:paraId="4C29D730"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Use of certified seeds adapted to Uzbekistan’s ecological zones</w:t>
      </w:r>
    </w:p>
    <w:p w14:paraId="7C312137"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Establishment of seed orchards and mother plant blocks within leshoz</w:t>
      </w:r>
    </w:p>
    <w:p w14:paraId="03D43C29"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Production targets by species: balancing ecological restoration species (saxaul, pistachio, mulberry) with commercial and agroforestry species (walnut, almond, fruit trees)</w:t>
      </w:r>
    </w:p>
    <w:p w14:paraId="0014AA12"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Climate-resilient production techniques: drought-tolerant and saline-resistant species for degraded lands</w:t>
      </w:r>
    </w:p>
    <w:p w14:paraId="33CD185B" w14:textId="77777777" w:rsidR="00276FE5" w:rsidRPr="007C790E" w:rsidRDefault="00276FE5" w:rsidP="00276FE5">
      <w:pPr>
        <w:pStyle w:val="Balk2"/>
        <w:rPr>
          <w:rFonts w:eastAsia="Times New Roman" w:cstheme="majorHAnsi"/>
          <w:sz w:val="22"/>
          <w:szCs w:val="22"/>
          <w:lang w:val="en-US" w:eastAsia="tr-TR"/>
        </w:rPr>
      </w:pPr>
      <w:bookmarkStart w:id="224" w:name="_Toc206352369"/>
      <w:bookmarkStart w:id="225" w:name="_Toc217826796"/>
      <w:r w:rsidRPr="007C790E">
        <w:rPr>
          <w:rFonts w:eastAsia="Times New Roman" w:cstheme="majorHAnsi"/>
          <w:sz w:val="22"/>
          <w:szCs w:val="22"/>
          <w:lang w:val="en-US" w:eastAsia="tr-TR"/>
        </w:rPr>
        <w:t>3.2. Storage, Handling and Packaging</w:t>
      </w:r>
      <w:bookmarkEnd w:id="224"/>
      <w:bookmarkEnd w:id="225"/>
    </w:p>
    <w:p w14:paraId="5E2C2E27"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Seed storage facilities ensuring viability and genetic diversity</w:t>
      </w:r>
    </w:p>
    <w:p w14:paraId="5FF38680"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Proper handling and packaging of seedlings to reduce mortality during transportation</w:t>
      </w:r>
    </w:p>
    <w:p w14:paraId="1C7BD1C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Cold storage facilities for sensitive species</w:t>
      </w:r>
    </w:p>
    <w:p w14:paraId="552B09F1" w14:textId="77777777" w:rsidR="00276FE5" w:rsidRPr="007C790E" w:rsidRDefault="00276FE5" w:rsidP="00276FE5">
      <w:pPr>
        <w:pStyle w:val="Balk2"/>
        <w:rPr>
          <w:rFonts w:eastAsia="Times New Roman" w:cstheme="majorHAnsi"/>
          <w:sz w:val="22"/>
          <w:szCs w:val="22"/>
          <w:lang w:val="en-US" w:eastAsia="tr-TR"/>
        </w:rPr>
      </w:pPr>
      <w:bookmarkStart w:id="226" w:name="_Toc206352370"/>
      <w:bookmarkStart w:id="227" w:name="_Toc217826797"/>
      <w:r w:rsidRPr="007C790E">
        <w:rPr>
          <w:rFonts w:eastAsia="Times New Roman" w:cstheme="majorHAnsi"/>
          <w:sz w:val="22"/>
          <w:szCs w:val="22"/>
          <w:lang w:val="en-US" w:eastAsia="tr-TR"/>
        </w:rPr>
        <w:t>3.3. Distribution Systems</w:t>
      </w:r>
      <w:bookmarkEnd w:id="226"/>
      <w:bookmarkEnd w:id="227"/>
    </w:p>
    <w:p w14:paraId="6F29562A"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Primary distribution channels: state programs (afforestation, shelterbelts), private farmers, municipalities, cooperatives</w:t>
      </w:r>
    </w:p>
    <w:p w14:paraId="1FDB6D8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Transportation logistics: refrigerated trucks where needed, minimizing transplant shock</w:t>
      </w:r>
    </w:p>
    <w:p w14:paraId="400515E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Role of leshoz as key distributors at the district level</w:t>
      </w:r>
    </w:p>
    <w:p w14:paraId="1E270F0C" w14:textId="77777777" w:rsidR="00276FE5" w:rsidRPr="007C790E" w:rsidRDefault="00276FE5" w:rsidP="00276FE5">
      <w:pPr>
        <w:pStyle w:val="Balk2"/>
        <w:rPr>
          <w:rFonts w:eastAsia="Times New Roman" w:cstheme="majorHAnsi"/>
          <w:sz w:val="22"/>
          <w:szCs w:val="22"/>
          <w:lang w:val="en-US" w:eastAsia="tr-TR"/>
        </w:rPr>
      </w:pPr>
      <w:bookmarkStart w:id="228" w:name="_Toc206352371"/>
      <w:bookmarkStart w:id="229" w:name="_Toc217826798"/>
      <w:r w:rsidRPr="007C790E">
        <w:rPr>
          <w:rFonts w:eastAsia="Times New Roman" w:cstheme="majorHAnsi"/>
          <w:sz w:val="22"/>
          <w:szCs w:val="22"/>
          <w:lang w:val="en-US" w:eastAsia="tr-TR"/>
        </w:rPr>
        <w:t>3.4. Marketing and Sales</w:t>
      </w:r>
      <w:bookmarkEnd w:id="228"/>
      <w:bookmarkEnd w:id="229"/>
    </w:p>
    <w:p w14:paraId="5B79130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Market assessment: demand for forest, fruit, ornamental and agroforestry species</w:t>
      </w:r>
    </w:p>
    <w:p w14:paraId="4EDCD5C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Pricing models: cost recovery, subsidies for ecological restoration species, commercial pricing for high-value trees</w:t>
      </w:r>
    </w:p>
    <w:p w14:paraId="090311E3"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Marketing strategies: demonstration plots, farmer training, extension services</w:t>
      </w:r>
    </w:p>
    <w:p w14:paraId="55D1E0F8"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Use of digital platforms for sales and nursery information</w:t>
      </w:r>
    </w:p>
    <w:p w14:paraId="6FB06A13" w14:textId="77777777" w:rsidR="00276FE5" w:rsidRPr="007C790E" w:rsidRDefault="00276FE5" w:rsidP="00276FE5">
      <w:pPr>
        <w:pStyle w:val="Balk2"/>
        <w:rPr>
          <w:rFonts w:eastAsia="Times New Roman" w:cstheme="majorHAnsi"/>
          <w:sz w:val="22"/>
          <w:szCs w:val="22"/>
          <w:lang w:val="en-US" w:eastAsia="tr-TR"/>
        </w:rPr>
      </w:pPr>
      <w:bookmarkStart w:id="230" w:name="_Toc206352372"/>
      <w:bookmarkStart w:id="231" w:name="_Toc217826799"/>
      <w:r w:rsidRPr="007C790E">
        <w:rPr>
          <w:rFonts w:eastAsia="Times New Roman" w:cstheme="majorHAnsi"/>
          <w:sz w:val="22"/>
          <w:szCs w:val="22"/>
          <w:lang w:val="en-US" w:eastAsia="tr-TR"/>
        </w:rPr>
        <w:t>3.5. Monitoring and Feedback Mechanisms</w:t>
      </w:r>
      <w:bookmarkEnd w:id="230"/>
      <w:bookmarkEnd w:id="231"/>
    </w:p>
    <w:p w14:paraId="5DE24EE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Post-planting monitoring of seedling survival and growth</w:t>
      </w:r>
    </w:p>
    <w:p w14:paraId="4DF9618F"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Feedback loops from farmers, leshoz, and state projects</w:t>
      </w:r>
    </w:p>
    <w:p w14:paraId="732097E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Adjusting nursery production based on field performance and demand trends</w:t>
      </w:r>
    </w:p>
    <w:p w14:paraId="05F39E83" w14:textId="77777777" w:rsidR="00276FE5" w:rsidRPr="007C790E" w:rsidRDefault="00276FE5" w:rsidP="00276FE5">
      <w:pPr>
        <w:pStyle w:val="Balk1"/>
        <w:rPr>
          <w:rFonts w:eastAsia="Times New Roman" w:cstheme="majorHAnsi"/>
          <w:sz w:val="22"/>
          <w:szCs w:val="22"/>
          <w:lang w:val="en-US" w:eastAsia="tr-TR"/>
        </w:rPr>
      </w:pPr>
      <w:bookmarkStart w:id="232" w:name="_Toc206352373"/>
      <w:bookmarkStart w:id="233" w:name="_Toc217826800"/>
      <w:r w:rsidRPr="007C790E">
        <w:rPr>
          <w:rFonts w:eastAsia="Times New Roman" w:cstheme="majorHAnsi"/>
          <w:sz w:val="22"/>
          <w:szCs w:val="22"/>
          <w:lang w:val="en-US" w:eastAsia="tr-TR"/>
        </w:rPr>
        <w:lastRenderedPageBreak/>
        <w:t>4. Monitoring, Economic Feasibility, and Environmental-Social Impacts</w:t>
      </w:r>
      <w:bookmarkEnd w:id="232"/>
      <w:bookmarkEnd w:id="233"/>
    </w:p>
    <w:p w14:paraId="6E14B5BE" w14:textId="77777777" w:rsidR="00276FE5" w:rsidRPr="007C790E" w:rsidRDefault="00276FE5" w:rsidP="001635DB">
      <w:pPr>
        <w:pStyle w:val="Balk2"/>
        <w:rPr>
          <w:rFonts w:eastAsia="Times New Roman" w:cstheme="majorHAnsi"/>
          <w:sz w:val="22"/>
          <w:szCs w:val="22"/>
          <w:lang w:val="en-US" w:eastAsia="tr-TR"/>
        </w:rPr>
      </w:pPr>
      <w:bookmarkStart w:id="234" w:name="_Toc206352374"/>
      <w:bookmarkStart w:id="235" w:name="_Toc217826801"/>
      <w:r w:rsidRPr="007C790E">
        <w:rPr>
          <w:rFonts w:eastAsia="Times New Roman" w:cstheme="majorHAnsi"/>
          <w:sz w:val="22"/>
          <w:szCs w:val="22"/>
          <w:lang w:val="en-US" w:eastAsia="tr-TR"/>
        </w:rPr>
        <w:t>4.1. Monitoring and Evaluation (M&amp;E) Framework</w:t>
      </w:r>
      <w:bookmarkEnd w:id="234"/>
      <w:bookmarkEnd w:id="235"/>
    </w:p>
    <w:p w14:paraId="2B8D3608"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Development of key performance indicators (KPIs): seedling survival rate, annual production, sales, and distribution</w:t>
      </w:r>
    </w:p>
    <w:p w14:paraId="635E9C0F"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Field monitoring systems under SCF and leshoz: survival and growth checks at 6 months, 1 year, and 3 years after planting</w:t>
      </w:r>
    </w:p>
    <w:p w14:paraId="3F95CC68"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Digital tools for tracking: GIS-based monitoring, mobile applications for field staff</w:t>
      </w:r>
    </w:p>
    <w:p w14:paraId="70CF8D4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Independent evaluations and reporting for transparency</w:t>
      </w:r>
    </w:p>
    <w:p w14:paraId="656B6196" w14:textId="77777777" w:rsidR="00276FE5" w:rsidRPr="007C790E" w:rsidRDefault="00276FE5" w:rsidP="001635DB">
      <w:pPr>
        <w:pStyle w:val="Balk2"/>
        <w:rPr>
          <w:rFonts w:eastAsia="Times New Roman" w:cstheme="majorHAnsi"/>
          <w:sz w:val="22"/>
          <w:szCs w:val="22"/>
          <w:lang w:val="en-US" w:eastAsia="tr-TR"/>
        </w:rPr>
      </w:pPr>
      <w:bookmarkStart w:id="236" w:name="_Toc206352375"/>
      <w:bookmarkStart w:id="237" w:name="_Toc217826802"/>
      <w:r w:rsidRPr="007C790E">
        <w:rPr>
          <w:rFonts w:eastAsia="Times New Roman" w:cstheme="majorHAnsi"/>
          <w:sz w:val="22"/>
          <w:szCs w:val="22"/>
          <w:lang w:val="en-US" w:eastAsia="tr-TR"/>
        </w:rPr>
        <w:t>4.2. Economic Feasibility and Financial Sustainability</w:t>
      </w:r>
      <w:bookmarkEnd w:id="236"/>
      <w:bookmarkEnd w:id="237"/>
    </w:p>
    <w:p w14:paraId="638BA94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Cost structure: infrastructure, labor, inputs, maintenance, transportation</w:t>
      </w:r>
    </w:p>
    <w:p w14:paraId="7FEB122A"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Revenue models: state subsidies, sales of seedlings, donor support</w:t>
      </w:r>
    </w:p>
    <w:p w14:paraId="7824C69F"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Financial analysis: cost-benefit ratios, payback periods, long-term economic returns</w:t>
      </w:r>
    </w:p>
    <w:p w14:paraId="35E4BB39"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Opportunities for public-private partnerships in nursery management</w:t>
      </w:r>
    </w:p>
    <w:p w14:paraId="22EF3E1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Revolving fund mechanisms to ensure continuous operation</w:t>
      </w:r>
    </w:p>
    <w:p w14:paraId="4F2ED885" w14:textId="77777777" w:rsidR="00276FE5" w:rsidRPr="007C790E" w:rsidRDefault="00276FE5" w:rsidP="001635DB">
      <w:pPr>
        <w:pStyle w:val="Balk2"/>
        <w:rPr>
          <w:rFonts w:eastAsia="Times New Roman" w:cstheme="majorHAnsi"/>
          <w:sz w:val="22"/>
          <w:szCs w:val="22"/>
          <w:lang w:val="en-US" w:eastAsia="tr-TR"/>
        </w:rPr>
      </w:pPr>
      <w:bookmarkStart w:id="238" w:name="_Toc206352376"/>
      <w:bookmarkStart w:id="239" w:name="_Toc217826803"/>
      <w:r w:rsidRPr="007C790E">
        <w:rPr>
          <w:rFonts w:eastAsia="Times New Roman" w:cstheme="majorHAnsi"/>
          <w:sz w:val="22"/>
          <w:szCs w:val="22"/>
          <w:lang w:val="en-US" w:eastAsia="tr-TR"/>
        </w:rPr>
        <w:t>4.3. Environmental Impacts</w:t>
      </w:r>
      <w:bookmarkEnd w:id="238"/>
      <w:bookmarkEnd w:id="239"/>
    </w:p>
    <w:p w14:paraId="53353511"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Contribution to land restoration and combatting desertification</w:t>
      </w:r>
    </w:p>
    <w:p w14:paraId="3B41A358"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Positive impacts on biodiversity and ecosystem services</w:t>
      </w:r>
    </w:p>
    <w:p w14:paraId="60243C76"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Carbon sequestration potential through afforestation and reforestation</w:t>
      </w:r>
    </w:p>
    <w:p w14:paraId="69305E5F"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Use of environmentally friendly practices in nurseries: water efficiency, organic fertilizers, renewable energy</w:t>
      </w:r>
    </w:p>
    <w:p w14:paraId="7FA144BD" w14:textId="77777777" w:rsidR="00276FE5" w:rsidRPr="007C790E" w:rsidRDefault="00276FE5" w:rsidP="001635DB">
      <w:pPr>
        <w:pStyle w:val="Balk2"/>
        <w:rPr>
          <w:rFonts w:eastAsia="Times New Roman" w:cstheme="majorHAnsi"/>
          <w:sz w:val="22"/>
          <w:szCs w:val="22"/>
          <w:lang w:val="en-US" w:eastAsia="tr-TR"/>
        </w:rPr>
      </w:pPr>
      <w:bookmarkStart w:id="240" w:name="_Toc206352377"/>
      <w:bookmarkStart w:id="241" w:name="_Toc217826804"/>
      <w:r w:rsidRPr="007C790E">
        <w:rPr>
          <w:rFonts w:eastAsia="Times New Roman" w:cstheme="majorHAnsi"/>
          <w:sz w:val="22"/>
          <w:szCs w:val="22"/>
          <w:lang w:val="en-US" w:eastAsia="tr-TR"/>
        </w:rPr>
        <w:t>4.4. Social Impacts</w:t>
      </w:r>
      <w:bookmarkEnd w:id="240"/>
      <w:bookmarkEnd w:id="241"/>
    </w:p>
    <w:p w14:paraId="68D70BE1"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Employment generation for rural communities, especially women and youth</w:t>
      </w:r>
    </w:p>
    <w:p w14:paraId="1CEFB572"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Contribution to local livelihoods through sales of fruit and agroforestry seedlings</w:t>
      </w:r>
    </w:p>
    <w:p w14:paraId="33108FCF"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Enhancement of food security through home gardens and community orchards</w:t>
      </w:r>
    </w:p>
    <w:p w14:paraId="1D69D749"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Capacity building and awareness-raising at the community level</w:t>
      </w:r>
    </w:p>
    <w:p w14:paraId="0074D242" w14:textId="77777777" w:rsidR="00276FE5" w:rsidRPr="007C790E" w:rsidRDefault="00276FE5" w:rsidP="001635DB">
      <w:pPr>
        <w:pStyle w:val="Balk2"/>
        <w:rPr>
          <w:rFonts w:eastAsia="Times New Roman" w:cstheme="majorHAnsi"/>
          <w:sz w:val="22"/>
          <w:szCs w:val="22"/>
          <w:lang w:val="en-US" w:eastAsia="tr-TR"/>
        </w:rPr>
      </w:pPr>
      <w:bookmarkStart w:id="242" w:name="_Toc206352378"/>
      <w:bookmarkStart w:id="243" w:name="_Toc217826805"/>
      <w:r w:rsidRPr="007C790E">
        <w:rPr>
          <w:rFonts w:eastAsia="Times New Roman" w:cstheme="majorHAnsi"/>
          <w:sz w:val="22"/>
          <w:szCs w:val="22"/>
          <w:lang w:val="en-US" w:eastAsia="tr-TR"/>
        </w:rPr>
        <w:t>4.5. Risk Management</w:t>
      </w:r>
      <w:bookmarkEnd w:id="242"/>
      <w:bookmarkEnd w:id="243"/>
    </w:p>
    <w:p w14:paraId="1CB2CD13"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Climate risks: droughts, extreme weather, pests and diseases</w:t>
      </w:r>
    </w:p>
    <w:p w14:paraId="127213FE"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Institutional risks: insufficient coordination, lack of funding, weak monitoring</w:t>
      </w:r>
    </w:p>
    <w:p w14:paraId="3D75BE32"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Market risks: fluctuations in seedling demand, competition</w:t>
      </w:r>
    </w:p>
    <w:p w14:paraId="690E47DC"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Mitigation measures: diversification of species, insurance schemes, adaptive management practices</w:t>
      </w:r>
    </w:p>
    <w:p w14:paraId="67598EB0" w14:textId="77777777" w:rsidR="00276FE5" w:rsidRPr="007C790E" w:rsidRDefault="00276FE5" w:rsidP="00276FE5">
      <w:pPr>
        <w:pStyle w:val="Balk1"/>
        <w:rPr>
          <w:rFonts w:eastAsia="Times New Roman" w:cstheme="majorHAnsi"/>
          <w:sz w:val="22"/>
          <w:szCs w:val="22"/>
          <w:lang w:val="en-US" w:eastAsia="tr-TR"/>
        </w:rPr>
      </w:pPr>
      <w:bookmarkStart w:id="244" w:name="_Toc206352379"/>
      <w:bookmarkStart w:id="245" w:name="_Toc217826806"/>
      <w:r w:rsidRPr="007C790E">
        <w:rPr>
          <w:rFonts w:eastAsia="Times New Roman" w:cstheme="majorHAnsi"/>
          <w:sz w:val="22"/>
          <w:szCs w:val="22"/>
          <w:lang w:val="en-US" w:eastAsia="tr-TR"/>
        </w:rPr>
        <w:t>5. Conclusions and Recommendations</w:t>
      </w:r>
      <w:bookmarkEnd w:id="244"/>
      <w:bookmarkEnd w:id="245"/>
    </w:p>
    <w:p w14:paraId="71C3DCE3" w14:textId="77777777" w:rsidR="00276FE5" w:rsidRPr="007C790E" w:rsidRDefault="00276FE5" w:rsidP="001635DB">
      <w:pPr>
        <w:pStyle w:val="Balk2"/>
        <w:rPr>
          <w:rFonts w:eastAsia="Times New Roman" w:cstheme="majorHAnsi"/>
          <w:sz w:val="22"/>
          <w:szCs w:val="22"/>
          <w:lang w:val="en-US" w:eastAsia="tr-TR"/>
        </w:rPr>
      </w:pPr>
      <w:bookmarkStart w:id="246" w:name="_Toc206352380"/>
      <w:bookmarkStart w:id="247" w:name="_Toc217826807"/>
      <w:r w:rsidRPr="007C790E">
        <w:rPr>
          <w:rFonts w:eastAsia="Times New Roman" w:cstheme="majorHAnsi"/>
          <w:sz w:val="22"/>
          <w:szCs w:val="22"/>
          <w:lang w:val="en-US" w:eastAsia="tr-TR"/>
        </w:rPr>
        <w:t>5.1. Conclusions</w:t>
      </w:r>
      <w:bookmarkEnd w:id="246"/>
      <w:bookmarkEnd w:id="247"/>
    </w:p>
    <w:p w14:paraId="01FDE056"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Establishing and operating modern, well-managed nurseries is essential for Uzbekistan’s forest expansion and land restoration targets.</w:t>
      </w:r>
    </w:p>
    <w:p w14:paraId="0393FE11"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Integration of nurseries into national and regional strategies ensures alignment with both ecological and socio-economic goals.</w:t>
      </w:r>
    </w:p>
    <w:p w14:paraId="5F8675D8"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Nurseries provide not only seedlings for afforestation but also employment, income opportunities, and climate resilience for local communities.</w:t>
      </w:r>
    </w:p>
    <w:p w14:paraId="4463BB9F"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lastRenderedPageBreak/>
        <w:t>Long-term sustainability depends on effective management, financial viability, and continuous monitoring of outcomes.</w:t>
      </w:r>
    </w:p>
    <w:p w14:paraId="41219D5A" w14:textId="77777777" w:rsidR="00276FE5" w:rsidRPr="007C790E" w:rsidRDefault="00276FE5" w:rsidP="001635DB">
      <w:pPr>
        <w:pStyle w:val="Balk2"/>
        <w:rPr>
          <w:rFonts w:eastAsia="Times New Roman" w:cstheme="majorHAnsi"/>
          <w:sz w:val="22"/>
          <w:szCs w:val="22"/>
          <w:lang w:val="en-US" w:eastAsia="tr-TR"/>
        </w:rPr>
      </w:pPr>
      <w:bookmarkStart w:id="248" w:name="_Toc206352381"/>
      <w:bookmarkStart w:id="249" w:name="_Toc217826808"/>
      <w:r w:rsidRPr="007C790E">
        <w:rPr>
          <w:rFonts w:eastAsia="Times New Roman" w:cstheme="majorHAnsi"/>
          <w:sz w:val="22"/>
          <w:szCs w:val="22"/>
          <w:lang w:val="en-US" w:eastAsia="tr-TR"/>
        </w:rPr>
        <w:t>5.2. Recommendations</w:t>
      </w:r>
      <w:bookmarkEnd w:id="248"/>
      <w:bookmarkEnd w:id="249"/>
    </w:p>
    <w:p w14:paraId="419E5053"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Policy Support: Strengthen national nursery development strategies and provide stable institutional frameworks under the State Committee on Forestry.</w:t>
      </w:r>
    </w:p>
    <w:p w14:paraId="717C56B1"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Financial Mechanisms: Develop revolving funds, subsidies, and public-private partnerships to ensure sustainable financing.</w:t>
      </w:r>
    </w:p>
    <w:p w14:paraId="4A16BCA3"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Capacity Building: Expand training programs for nursery workers, forestry staff, and community members.</w:t>
      </w:r>
    </w:p>
    <w:p w14:paraId="654F8843"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Innovation and Technology: Promote climate-smart nursery practices, digital monitoring systems, and improved seedling production technologies.</w:t>
      </w:r>
    </w:p>
    <w:p w14:paraId="372B6462"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Community Engagement: Foster participatory models involving local populations, especially women and youth, to ensure social ownership.</w:t>
      </w:r>
    </w:p>
    <w:p w14:paraId="16B6C89D"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Scaling Up: Replicate successful nursery models across regions, tailoring to ecological conditions and local needs.</w:t>
      </w:r>
    </w:p>
    <w:p w14:paraId="7D3AEDAC"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International Cooperation: Leverage support from multilateral organizations (World Bank, FAO, GEF, IFAD) for knowledge exchange, technical assistance, and financing.</w:t>
      </w:r>
    </w:p>
    <w:p w14:paraId="745D4FF9" w14:textId="77777777" w:rsidR="001635DB" w:rsidRPr="007C790E" w:rsidRDefault="001635DB" w:rsidP="001635DB">
      <w:pPr>
        <w:rPr>
          <w:rFonts w:asciiTheme="majorHAnsi" w:hAnsiTheme="majorHAnsi" w:cstheme="majorHAnsi"/>
          <w:sz w:val="22"/>
          <w:szCs w:val="22"/>
          <w:lang w:val="en-US" w:eastAsia="tr-TR"/>
        </w:rPr>
      </w:pPr>
    </w:p>
    <w:p w14:paraId="33E2EA89" w14:textId="77777777" w:rsidR="001635DB" w:rsidRPr="007C790E" w:rsidRDefault="001635DB" w:rsidP="001635DB">
      <w:pPr>
        <w:rPr>
          <w:rFonts w:asciiTheme="majorHAnsi" w:hAnsiTheme="majorHAnsi" w:cstheme="majorHAnsi"/>
          <w:sz w:val="22"/>
          <w:szCs w:val="22"/>
          <w:lang w:val="en-US" w:eastAsia="tr-TR"/>
        </w:rPr>
      </w:pPr>
    </w:p>
    <w:p w14:paraId="6B1FD358" w14:textId="359A4996" w:rsidR="001635DB" w:rsidRPr="007C790E" w:rsidRDefault="001635DB" w:rsidP="001635DB">
      <w:pPr>
        <w:pStyle w:val="Balk1"/>
        <w:rPr>
          <w:rFonts w:cstheme="majorHAnsi"/>
          <w:sz w:val="22"/>
          <w:szCs w:val="22"/>
          <w:lang w:val="en-US" w:eastAsia="tr-TR"/>
        </w:rPr>
      </w:pPr>
      <w:bookmarkStart w:id="250" w:name="_Toc206352382"/>
      <w:bookmarkStart w:id="251" w:name="_Toc217826809"/>
      <w:r w:rsidRPr="007C790E">
        <w:rPr>
          <w:rFonts w:cstheme="majorHAnsi"/>
          <w:sz w:val="22"/>
          <w:szCs w:val="22"/>
          <w:lang w:val="en-US" w:eastAsia="tr-TR"/>
        </w:rPr>
        <w:t>Annexes</w:t>
      </w:r>
      <w:bookmarkEnd w:id="0"/>
      <w:bookmarkEnd w:id="1"/>
      <w:bookmarkEnd w:id="250"/>
      <w:bookmarkEnd w:id="251"/>
    </w:p>
    <w:p w14:paraId="7BCA931E" w14:textId="77777777" w:rsidR="006A1F09" w:rsidRPr="007C790E" w:rsidRDefault="006A1F09" w:rsidP="006A1F09">
      <w:pPr>
        <w:rPr>
          <w:rFonts w:asciiTheme="majorHAnsi" w:hAnsiTheme="majorHAnsi" w:cstheme="majorHAnsi"/>
          <w:sz w:val="22"/>
          <w:szCs w:val="22"/>
          <w:lang w:val="en-US" w:eastAsia="tr-TR"/>
        </w:rPr>
      </w:pPr>
    </w:p>
    <w:p w14:paraId="04487696" w14:textId="6BE0FE92" w:rsidR="006A1F09" w:rsidRPr="007C790E" w:rsidRDefault="006A1F09" w:rsidP="006A1F09">
      <w:pPr>
        <w:pStyle w:val="Balk2"/>
        <w:rPr>
          <w:rFonts w:eastAsia="Times New Roman" w:cstheme="majorHAnsi"/>
          <w:sz w:val="22"/>
          <w:szCs w:val="22"/>
          <w:lang w:val="en-US" w:eastAsia="tr-TR"/>
        </w:rPr>
      </w:pPr>
      <w:bookmarkStart w:id="252" w:name="_Toc206352273"/>
      <w:bookmarkStart w:id="253" w:name="_Toc217826810"/>
      <w:r w:rsidRPr="007C790E">
        <w:rPr>
          <w:rFonts w:eastAsia="Times New Roman" w:cstheme="majorHAnsi"/>
          <w:sz w:val="22"/>
          <w:szCs w:val="22"/>
          <w:lang w:val="en-US" w:eastAsia="tr-TR"/>
        </w:rPr>
        <w:t>Annex-1 Soil Analysis Report</w:t>
      </w:r>
      <w:bookmarkEnd w:id="252"/>
      <w:bookmarkEnd w:id="253"/>
    </w:p>
    <w:p w14:paraId="6AF9FC4E"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To ensure soil sampling is both scientifically robust and legally compliant, this protocol integrates </w:t>
      </w:r>
      <w:r w:rsidRPr="007C790E">
        <w:rPr>
          <w:rFonts w:asciiTheme="majorHAnsi" w:eastAsia="Times New Roman" w:hAnsiTheme="majorHAnsi" w:cstheme="majorHAnsi"/>
          <w:b/>
          <w:bCs/>
          <w:kern w:val="0"/>
          <w:sz w:val="22"/>
          <w:szCs w:val="22"/>
          <w:lang w:val="en-US" w:eastAsia="tr-TR"/>
          <w14:ligatures w14:val="none"/>
        </w:rPr>
        <w:t>international standards</w:t>
      </w:r>
      <w:r w:rsidRPr="007C790E">
        <w:rPr>
          <w:rFonts w:asciiTheme="majorHAnsi" w:eastAsia="Times New Roman" w:hAnsiTheme="majorHAnsi" w:cstheme="majorHAnsi"/>
          <w:kern w:val="0"/>
          <w:sz w:val="22"/>
          <w:szCs w:val="22"/>
          <w:lang w:val="en-US" w:eastAsia="tr-TR"/>
          <w14:ligatures w14:val="none"/>
        </w:rPr>
        <w:t xml:space="preserve"> (FAO, World Bank, ISO norms) with Uzbekistan’s nascent yet relevant </w:t>
      </w:r>
      <w:r w:rsidRPr="007C790E">
        <w:rPr>
          <w:rFonts w:asciiTheme="majorHAnsi" w:eastAsia="Times New Roman" w:hAnsiTheme="majorHAnsi" w:cstheme="majorHAnsi"/>
          <w:b/>
          <w:bCs/>
          <w:kern w:val="0"/>
          <w:sz w:val="22"/>
          <w:szCs w:val="22"/>
          <w:lang w:val="en-US" w:eastAsia="tr-TR"/>
          <w14:ligatures w14:val="none"/>
        </w:rPr>
        <w:t>soil protection legislation</w:t>
      </w:r>
      <w:r w:rsidRPr="007C790E">
        <w:rPr>
          <w:rFonts w:asciiTheme="majorHAnsi" w:eastAsia="Times New Roman" w:hAnsiTheme="majorHAnsi" w:cstheme="majorHAnsi"/>
          <w:kern w:val="0"/>
          <w:sz w:val="22"/>
          <w:szCs w:val="22"/>
          <w:lang w:val="en-US" w:eastAsia="tr-TR"/>
          <w14:ligatures w14:val="none"/>
        </w:rPr>
        <w:t>.</w:t>
      </w:r>
    </w:p>
    <w:p w14:paraId="135135CC"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Sampling Frequency and Spatial Distribution</w:t>
      </w:r>
    </w:p>
    <w:p w14:paraId="2D899785" w14:textId="77777777" w:rsidR="006A1F09" w:rsidRPr="007C790E" w:rsidRDefault="006A1F09" w:rsidP="006A1F09">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Homogeneous areas</w:t>
      </w:r>
      <w:r w:rsidRPr="007C790E">
        <w:rPr>
          <w:rFonts w:asciiTheme="majorHAnsi" w:eastAsia="Times New Roman" w:hAnsiTheme="majorHAnsi" w:cstheme="majorHAnsi"/>
          <w:kern w:val="0"/>
          <w:sz w:val="22"/>
          <w:szCs w:val="22"/>
          <w:lang w:val="en-US" w:eastAsia="tr-TR"/>
          <w14:ligatures w14:val="none"/>
        </w:rPr>
        <w:t xml:space="preserve"> (consistent topography, soil type): 1 composite sample per </w:t>
      </w:r>
      <w:r w:rsidRPr="007C790E">
        <w:rPr>
          <w:rFonts w:asciiTheme="majorHAnsi" w:eastAsia="Times New Roman" w:hAnsiTheme="majorHAnsi" w:cstheme="majorHAnsi"/>
          <w:b/>
          <w:bCs/>
          <w:kern w:val="0"/>
          <w:sz w:val="22"/>
          <w:szCs w:val="22"/>
          <w:lang w:val="en-US" w:eastAsia="tr-TR"/>
          <w14:ligatures w14:val="none"/>
        </w:rPr>
        <w:t>3 hectares</w:t>
      </w:r>
      <w:r w:rsidRPr="007C790E">
        <w:rPr>
          <w:rFonts w:asciiTheme="majorHAnsi" w:eastAsia="Times New Roman" w:hAnsiTheme="majorHAnsi" w:cstheme="majorHAnsi"/>
          <w:kern w:val="0"/>
          <w:sz w:val="22"/>
          <w:szCs w:val="22"/>
          <w:lang w:val="en-US" w:eastAsia="tr-TR"/>
          <w14:ligatures w14:val="none"/>
        </w:rPr>
        <w:t>.</w:t>
      </w:r>
    </w:p>
    <w:p w14:paraId="12869CF1" w14:textId="77777777" w:rsidR="006A1F09" w:rsidRPr="007C790E" w:rsidRDefault="006A1F09" w:rsidP="006A1F09">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Heterogeneous areas</w:t>
      </w:r>
      <w:r w:rsidRPr="007C790E">
        <w:rPr>
          <w:rFonts w:asciiTheme="majorHAnsi" w:eastAsia="Times New Roman" w:hAnsiTheme="majorHAnsi" w:cstheme="majorHAnsi"/>
          <w:kern w:val="0"/>
          <w:sz w:val="22"/>
          <w:szCs w:val="22"/>
          <w:lang w:val="en-US" w:eastAsia="tr-TR"/>
          <w14:ligatures w14:val="none"/>
        </w:rPr>
        <w:t xml:space="preserve"> (variable slope, texture, or land use): 1 composite sample per </w:t>
      </w:r>
      <w:r w:rsidRPr="007C790E">
        <w:rPr>
          <w:rFonts w:asciiTheme="majorHAnsi" w:eastAsia="Times New Roman" w:hAnsiTheme="majorHAnsi" w:cstheme="majorHAnsi"/>
          <w:b/>
          <w:bCs/>
          <w:kern w:val="0"/>
          <w:sz w:val="22"/>
          <w:szCs w:val="22"/>
          <w:lang w:val="en-US" w:eastAsia="tr-TR"/>
          <w14:ligatures w14:val="none"/>
        </w:rPr>
        <w:t>1 hectare</w:t>
      </w:r>
      <w:r w:rsidRPr="007C790E">
        <w:rPr>
          <w:rFonts w:asciiTheme="majorHAnsi" w:eastAsia="Times New Roman" w:hAnsiTheme="majorHAnsi" w:cstheme="majorHAnsi"/>
          <w:kern w:val="0"/>
          <w:sz w:val="22"/>
          <w:szCs w:val="22"/>
          <w:lang w:val="en-US" w:eastAsia="tr-TR"/>
          <w14:ligatures w14:val="none"/>
        </w:rPr>
        <w:t>.</w:t>
      </w:r>
    </w:p>
    <w:p w14:paraId="513F71F0" w14:textId="77777777" w:rsidR="006A1F09" w:rsidRPr="007C790E" w:rsidRDefault="006A1F09" w:rsidP="006A1F09">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Each composite sample comprises </w:t>
      </w:r>
      <w:r w:rsidRPr="007C790E">
        <w:rPr>
          <w:rFonts w:asciiTheme="majorHAnsi" w:eastAsia="Times New Roman" w:hAnsiTheme="majorHAnsi" w:cstheme="majorHAnsi"/>
          <w:b/>
          <w:bCs/>
          <w:kern w:val="0"/>
          <w:sz w:val="22"/>
          <w:szCs w:val="22"/>
          <w:lang w:val="en-US" w:eastAsia="tr-TR"/>
          <w14:ligatures w14:val="none"/>
        </w:rPr>
        <w:t>15–20 subsamples</w:t>
      </w:r>
      <w:r w:rsidRPr="007C790E">
        <w:rPr>
          <w:rFonts w:asciiTheme="majorHAnsi" w:eastAsia="Times New Roman" w:hAnsiTheme="majorHAnsi" w:cstheme="majorHAnsi"/>
          <w:kern w:val="0"/>
          <w:sz w:val="22"/>
          <w:szCs w:val="22"/>
          <w:lang w:val="en-US" w:eastAsia="tr-TR"/>
          <w14:ligatures w14:val="none"/>
        </w:rPr>
        <w:t>, randomly collected to ensure representativity and reduce sampling bias.</w:t>
      </w:r>
    </w:p>
    <w:p w14:paraId="0A02DA5C"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Sampling Methodology</w:t>
      </w:r>
    </w:p>
    <w:p w14:paraId="2A7FAA8E" w14:textId="77777777" w:rsidR="006A1F09" w:rsidRPr="007C790E" w:rsidRDefault="006A1F09" w:rsidP="006A1F09">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Depth:</w:t>
      </w:r>
      <w:r w:rsidRPr="007C790E">
        <w:rPr>
          <w:rFonts w:asciiTheme="majorHAnsi" w:eastAsia="Times New Roman" w:hAnsiTheme="majorHAnsi" w:cstheme="majorHAnsi"/>
          <w:kern w:val="0"/>
          <w:sz w:val="22"/>
          <w:szCs w:val="22"/>
          <w:lang w:val="en-US" w:eastAsia="tr-TR"/>
          <w14:ligatures w14:val="none"/>
        </w:rPr>
        <w:t xml:space="preserve"> Typically </w:t>
      </w:r>
      <w:r w:rsidRPr="007C790E">
        <w:rPr>
          <w:rFonts w:asciiTheme="majorHAnsi" w:eastAsia="Times New Roman" w:hAnsiTheme="majorHAnsi" w:cstheme="majorHAnsi"/>
          <w:b/>
          <w:bCs/>
          <w:kern w:val="0"/>
          <w:sz w:val="22"/>
          <w:szCs w:val="22"/>
          <w:lang w:val="en-US" w:eastAsia="tr-TR"/>
          <w14:ligatures w14:val="none"/>
        </w:rPr>
        <w:t>0–30 cm (topsoil)</w:t>
      </w:r>
      <w:r w:rsidRPr="007C790E">
        <w:rPr>
          <w:rFonts w:asciiTheme="majorHAnsi" w:eastAsia="Times New Roman" w:hAnsiTheme="majorHAnsi" w:cstheme="majorHAnsi"/>
          <w:kern w:val="0"/>
          <w:sz w:val="22"/>
          <w:szCs w:val="22"/>
          <w:lang w:val="en-US" w:eastAsia="tr-TR"/>
          <w14:ligatures w14:val="none"/>
        </w:rPr>
        <w:t>; additional layers (30–60 cm) sampled if deeper soil profile matters for species selection.</w:t>
      </w:r>
    </w:p>
    <w:p w14:paraId="7EBEC6B9" w14:textId="77777777" w:rsidR="006A1F09" w:rsidRPr="007C790E" w:rsidRDefault="006A1F09" w:rsidP="006A1F09">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Tools:</w:t>
      </w:r>
      <w:r w:rsidRPr="007C790E">
        <w:rPr>
          <w:rFonts w:asciiTheme="majorHAnsi" w:eastAsia="Times New Roman" w:hAnsiTheme="majorHAnsi" w:cstheme="majorHAnsi"/>
          <w:kern w:val="0"/>
          <w:sz w:val="22"/>
          <w:szCs w:val="22"/>
          <w:lang w:val="en-US" w:eastAsia="tr-TR"/>
          <w14:ligatures w14:val="none"/>
        </w:rPr>
        <w:t xml:space="preserve"> Use clean soil probe or auger. Subsamples amalgamated in a clean bucket; ~1 kg taken into a labeled bag.</w:t>
      </w:r>
    </w:p>
    <w:p w14:paraId="77DAAFCC" w14:textId="77777777" w:rsidR="006A1F09" w:rsidRPr="007C790E" w:rsidRDefault="006A1F09" w:rsidP="006A1F09">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Labeling:</w:t>
      </w:r>
      <w:r w:rsidRPr="007C790E">
        <w:rPr>
          <w:rFonts w:asciiTheme="majorHAnsi" w:eastAsia="Times New Roman" w:hAnsiTheme="majorHAnsi" w:cstheme="majorHAnsi"/>
          <w:kern w:val="0"/>
          <w:sz w:val="22"/>
          <w:szCs w:val="22"/>
          <w:lang w:val="en-US" w:eastAsia="tr-TR"/>
          <w14:ligatures w14:val="none"/>
        </w:rPr>
        <w:t xml:space="preserve"> Must include plot ID, collection depth, date, collector name, and GPS coordinates.</w:t>
      </w:r>
    </w:p>
    <w:p w14:paraId="1B972A69" w14:textId="77777777" w:rsidR="006A1F09" w:rsidRPr="007C790E" w:rsidRDefault="006A1F09" w:rsidP="006A1F09">
      <w:pPr>
        <w:jc w:val="center"/>
        <w:rPr>
          <w:rFonts w:asciiTheme="majorHAnsi" w:hAnsiTheme="majorHAnsi" w:cstheme="majorHAnsi"/>
          <w:sz w:val="22"/>
          <w:szCs w:val="22"/>
          <w:lang w:val="en-US" w:eastAsia="tr-TR"/>
        </w:rPr>
      </w:pPr>
      <w:r w:rsidRPr="007C790E">
        <w:rPr>
          <w:rFonts w:asciiTheme="majorHAnsi" w:hAnsiTheme="majorHAnsi" w:cstheme="majorHAnsi"/>
          <w:noProof/>
          <w:sz w:val="22"/>
          <w:szCs w:val="22"/>
          <w:lang w:val="en-US" w:eastAsia="tr-TR"/>
        </w:rPr>
        <w:lastRenderedPageBreak/>
        <w:drawing>
          <wp:inline distT="0" distB="0" distL="0" distR="0" wp14:anchorId="5A4E51C1" wp14:editId="41E695B3">
            <wp:extent cx="3184121" cy="3058195"/>
            <wp:effectExtent l="0" t="0" r="0" b="8890"/>
            <wp:docPr id="12215185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18524" name="Resim 1221518524"/>
                    <pic:cNvPicPr/>
                  </pic:nvPicPr>
                  <pic:blipFill rotWithShape="1">
                    <a:blip r:embed="rId8" cstate="print">
                      <a:extLst>
                        <a:ext uri="{28A0092B-C50C-407E-A947-70E740481C1C}">
                          <a14:useLocalDpi xmlns:a14="http://schemas.microsoft.com/office/drawing/2010/main" val="0"/>
                        </a:ext>
                      </a:extLst>
                    </a:blip>
                    <a:srcRect b="27966"/>
                    <a:stretch>
                      <a:fillRect/>
                    </a:stretch>
                  </pic:blipFill>
                  <pic:spPr bwMode="auto">
                    <a:xfrm>
                      <a:off x="0" y="0"/>
                      <a:ext cx="3205679" cy="3078900"/>
                    </a:xfrm>
                    <a:prstGeom prst="rect">
                      <a:avLst/>
                    </a:prstGeom>
                    <a:ln>
                      <a:noFill/>
                    </a:ln>
                    <a:extLst>
                      <a:ext uri="{53640926-AAD7-44D8-BBD7-CCE9431645EC}">
                        <a14:shadowObscured xmlns:a14="http://schemas.microsoft.com/office/drawing/2010/main"/>
                      </a:ext>
                    </a:extLst>
                  </pic:spPr>
                </pic:pic>
              </a:graphicData>
            </a:graphic>
          </wp:inline>
        </w:drawing>
      </w:r>
    </w:p>
    <w:p w14:paraId="1142B705" w14:textId="77777777" w:rsidR="006A1F09" w:rsidRPr="007C790E" w:rsidRDefault="006A1F09" w:rsidP="006A1F09">
      <w:pPr>
        <w:rPr>
          <w:rFonts w:asciiTheme="majorHAnsi" w:hAnsiTheme="majorHAnsi" w:cstheme="majorHAnsi"/>
          <w:sz w:val="22"/>
          <w:szCs w:val="22"/>
          <w:lang w:val="en-US" w:eastAsia="tr-TR"/>
        </w:rPr>
      </w:pPr>
    </w:p>
    <w:p w14:paraId="4773E91F"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Sample Preservation and Transportation</w:t>
      </w:r>
    </w:p>
    <w:p w14:paraId="44C32DD7"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Avoid contamination from fertilizers, oils, or other pollutants.</w:t>
      </w:r>
    </w:p>
    <w:p w14:paraId="0EC27A4F"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If delivery is delayed, air-dry samples in shaded, ventilated conditions.</w:t>
      </w:r>
    </w:p>
    <w:p w14:paraId="55DADD13"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Store in sealed, moisture-proof polyethylene bags.</w:t>
      </w:r>
    </w:p>
    <w:p w14:paraId="485FFA78"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Each sample batch must be accompanied by a </w:t>
      </w:r>
      <w:r w:rsidRPr="007C790E">
        <w:rPr>
          <w:rFonts w:asciiTheme="majorHAnsi" w:eastAsia="Times New Roman" w:hAnsiTheme="majorHAnsi" w:cstheme="majorHAnsi"/>
          <w:b/>
          <w:bCs/>
          <w:kern w:val="0"/>
          <w:sz w:val="22"/>
          <w:szCs w:val="22"/>
          <w:lang w:val="en-US" w:eastAsia="tr-TR"/>
          <w14:ligatures w14:val="none"/>
        </w:rPr>
        <w:t>Submission Form</w:t>
      </w:r>
      <w:r w:rsidRPr="007C790E">
        <w:rPr>
          <w:rFonts w:asciiTheme="majorHAnsi" w:eastAsia="Times New Roman" w:hAnsiTheme="majorHAnsi" w:cstheme="majorHAnsi"/>
          <w:kern w:val="0"/>
          <w:sz w:val="22"/>
          <w:szCs w:val="22"/>
          <w:lang w:val="en-US" w:eastAsia="tr-TR"/>
          <w14:ligatures w14:val="none"/>
        </w:rPr>
        <w:t xml:space="preserve"> detailing: plot ID, depth, and requested analyses.</w:t>
      </w:r>
    </w:p>
    <w:p w14:paraId="25189BE5"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Laboratory Analysis</w:t>
      </w:r>
    </w:p>
    <w:p w14:paraId="3C2172EA" w14:textId="77777777" w:rsidR="006A1F09" w:rsidRPr="007C790E" w:rsidRDefault="006A1F09" w:rsidP="006A1F09">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Conducted in accredited laboratories, adhering to QA/QC practices and references to ISO-based methods (texture, pH, EC, organic matter, nutrients, micronutrients).</w:t>
      </w:r>
    </w:p>
    <w:p w14:paraId="6A4242DD" w14:textId="77777777" w:rsidR="006A1F09" w:rsidRPr="007C790E" w:rsidRDefault="006A1F09" w:rsidP="006A1F09">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Includes calibration with standards and duplicate testing for analytical integrity.</w:t>
      </w:r>
    </w:p>
    <w:p w14:paraId="0B0BF98C"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Uzbekistan Legal Framework</w:t>
      </w:r>
    </w:p>
    <w:p w14:paraId="65711A7E" w14:textId="77777777" w:rsidR="006A1F09" w:rsidRPr="007C790E" w:rsidRDefault="006A1F09" w:rsidP="006A1F09">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Law No. ZRU</w:t>
      </w:r>
      <w:r w:rsidRPr="007C790E">
        <w:rPr>
          <w:rFonts w:asciiTheme="majorHAnsi" w:eastAsia="Times New Roman" w:hAnsiTheme="majorHAnsi" w:cstheme="majorHAnsi"/>
          <w:b/>
          <w:bCs/>
          <w:kern w:val="0"/>
          <w:sz w:val="22"/>
          <w:szCs w:val="22"/>
          <w:lang w:val="en-US" w:eastAsia="tr-TR"/>
          <w14:ligatures w14:val="none"/>
        </w:rPr>
        <w:noBreakHyphen/>
        <w:t>903 of February 2, 2024: "On Soil Protection and Increasing Its Fertility"</w:t>
      </w:r>
      <w:r w:rsidRPr="007C790E">
        <w:rPr>
          <w:rFonts w:asciiTheme="majorHAnsi" w:eastAsia="Times New Roman" w:hAnsiTheme="majorHAnsi" w:cstheme="majorHAnsi"/>
          <w:kern w:val="0"/>
          <w:sz w:val="22"/>
          <w:szCs w:val="22"/>
          <w:lang w:val="en-US" w:eastAsia="tr-TR"/>
          <w14:ligatures w14:val="none"/>
        </w:rPr>
        <w:t xml:space="preserve"> institutes the legal basis for soil conservation, monitoring, and sustainable use. It mandates soil monitoring as part of land management and mandates public institutions and land users protect soil fertility </w:t>
      </w:r>
      <w:hyperlink r:id="rId9" w:tgtFrame="_blank" w:history="1">
        <w:r w:rsidRPr="007C790E">
          <w:rPr>
            <w:rFonts w:asciiTheme="majorHAnsi" w:eastAsia="Times New Roman" w:hAnsiTheme="majorHAnsi" w:cstheme="majorHAnsi"/>
            <w:color w:val="0000FF"/>
            <w:kern w:val="0"/>
            <w:sz w:val="22"/>
            <w:szCs w:val="22"/>
            <w:u w:val="single"/>
            <w:lang w:val="en-US" w:eastAsia="tr-TR"/>
            <w14:ligatures w14:val="none"/>
          </w:rPr>
          <w:t>O‘zbekiston Respublikasi Hukumat portali+8ScienceDirect+8International Journal of the Commons+8</w:t>
        </w:r>
      </w:hyperlink>
      <w:hyperlink r:id="rId10" w:tgtFrame="_blank" w:history="1">
        <w:r w:rsidRPr="007C790E">
          <w:rPr>
            <w:rFonts w:asciiTheme="majorHAnsi" w:eastAsia="Times New Roman" w:hAnsiTheme="majorHAnsi" w:cstheme="majorHAnsi"/>
            <w:color w:val="0000FF"/>
            <w:kern w:val="0"/>
            <w:sz w:val="22"/>
            <w:szCs w:val="22"/>
            <w:u w:val="single"/>
            <w:lang w:val="en-US" w:eastAsia="tr-TR"/>
            <w14:ligatures w14:val="none"/>
          </w:rPr>
          <w:t>cis-legislation.com+9cis-legislation.com+9O‘zbekiston Respublikasi Hukumat portali+9</w:t>
        </w:r>
      </w:hyperlink>
      <w:r w:rsidRPr="007C790E">
        <w:rPr>
          <w:rFonts w:asciiTheme="majorHAnsi" w:eastAsia="Times New Roman" w:hAnsiTheme="majorHAnsi" w:cstheme="majorHAnsi"/>
          <w:kern w:val="0"/>
          <w:sz w:val="22"/>
          <w:szCs w:val="22"/>
          <w:lang w:val="en-US" w:eastAsia="tr-TR"/>
          <w14:ligatures w14:val="none"/>
        </w:rPr>
        <w:t>.</w:t>
      </w:r>
    </w:p>
    <w:p w14:paraId="3F123B2D" w14:textId="77777777" w:rsidR="006A1F09" w:rsidRPr="007C790E" w:rsidRDefault="006A1F09" w:rsidP="006A1F09">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law envisions state-supported soil rehabilitation, protection against degradation, and integration of soil monitoring into land use planning. It applies to nursery development projects and requires that </w:t>
      </w:r>
      <w:r w:rsidRPr="007C790E">
        <w:rPr>
          <w:rFonts w:asciiTheme="majorHAnsi" w:eastAsia="Times New Roman" w:hAnsiTheme="majorHAnsi" w:cstheme="majorHAnsi"/>
          <w:b/>
          <w:bCs/>
          <w:kern w:val="0"/>
          <w:sz w:val="22"/>
          <w:szCs w:val="22"/>
          <w:lang w:val="en-US" w:eastAsia="tr-TR"/>
          <w14:ligatures w14:val="none"/>
        </w:rPr>
        <w:t>soil surveys and conservation measures</w:t>
      </w:r>
      <w:r w:rsidRPr="007C790E">
        <w:rPr>
          <w:rFonts w:asciiTheme="majorHAnsi" w:eastAsia="Times New Roman" w:hAnsiTheme="majorHAnsi" w:cstheme="majorHAnsi"/>
          <w:kern w:val="0"/>
          <w:sz w:val="22"/>
          <w:szCs w:val="22"/>
          <w:lang w:val="en-US" w:eastAsia="tr-TR"/>
          <w14:ligatures w14:val="none"/>
        </w:rPr>
        <w:t xml:space="preserve"> be embedded in project planning.</w:t>
      </w:r>
    </w:p>
    <w:p w14:paraId="3974FA4D" w14:textId="77777777" w:rsidR="006A1F09" w:rsidRPr="007C790E" w:rsidRDefault="006A1F09" w:rsidP="006A1F09">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 xml:space="preserve">Uzbekistan’s passing of the </w:t>
      </w:r>
      <w:r w:rsidRPr="007C790E">
        <w:rPr>
          <w:rFonts w:asciiTheme="majorHAnsi" w:eastAsia="Times New Roman" w:hAnsiTheme="majorHAnsi" w:cstheme="majorHAnsi"/>
          <w:b/>
          <w:bCs/>
          <w:kern w:val="0"/>
          <w:sz w:val="22"/>
          <w:szCs w:val="22"/>
          <w:lang w:val="en-US" w:eastAsia="tr-TR"/>
          <w14:ligatures w14:val="none"/>
        </w:rPr>
        <w:t>Aarhus Convention</w:t>
      </w:r>
      <w:r w:rsidRPr="007C790E">
        <w:rPr>
          <w:rFonts w:asciiTheme="majorHAnsi" w:eastAsia="Times New Roman" w:hAnsiTheme="majorHAnsi" w:cstheme="majorHAnsi"/>
          <w:kern w:val="0"/>
          <w:sz w:val="22"/>
          <w:szCs w:val="22"/>
          <w:lang w:val="en-US" w:eastAsia="tr-TR"/>
          <w14:ligatures w14:val="none"/>
        </w:rPr>
        <w:t xml:space="preserve"> reinforces public access to environmental data, including soil information, which supports transparency and stakeholder engagement in soil sampling and reporting processes </w:t>
      </w:r>
      <w:hyperlink r:id="rId11" w:tgtFrame="_blank" w:history="1">
        <w:r w:rsidRPr="007C790E">
          <w:rPr>
            <w:rFonts w:asciiTheme="majorHAnsi" w:eastAsia="Times New Roman" w:hAnsiTheme="majorHAnsi" w:cstheme="majorHAnsi"/>
            <w:color w:val="0000FF"/>
            <w:kern w:val="0"/>
            <w:sz w:val="22"/>
            <w:szCs w:val="22"/>
            <w:u w:val="single"/>
            <w:lang w:val="en-US" w:eastAsia="tr-TR"/>
            <w14:ligatures w14:val="none"/>
          </w:rPr>
          <w:t>O‘zbekiston Respublikasi Hukumat portali</w:t>
        </w:r>
      </w:hyperlink>
      <w:r w:rsidRPr="007C790E">
        <w:rPr>
          <w:rFonts w:asciiTheme="majorHAnsi" w:eastAsia="Times New Roman" w:hAnsiTheme="majorHAnsi" w:cstheme="majorHAnsi"/>
          <w:kern w:val="0"/>
          <w:sz w:val="22"/>
          <w:szCs w:val="22"/>
          <w:lang w:val="en-US" w:eastAsia="tr-TR"/>
          <w14:ligatures w14:val="none"/>
        </w:rPr>
        <w:t>.</w:t>
      </w:r>
    </w:p>
    <w:p w14:paraId="57B3245A"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Data Integration and Reporting</w:t>
      </w:r>
    </w:p>
    <w:p w14:paraId="0E867C5F"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Enter lab results into the </w:t>
      </w:r>
      <w:r w:rsidRPr="007C790E">
        <w:rPr>
          <w:rFonts w:asciiTheme="majorHAnsi" w:eastAsia="Times New Roman" w:hAnsiTheme="majorHAnsi" w:cstheme="majorHAnsi"/>
          <w:b/>
          <w:bCs/>
          <w:kern w:val="0"/>
          <w:sz w:val="22"/>
          <w:szCs w:val="22"/>
          <w:lang w:val="en-US" w:eastAsia="tr-TR"/>
          <w14:ligatures w14:val="none"/>
        </w:rPr>
        <w:t>RESILAND CA Soil Database</w:t>
      </w:r>
      <w:r w:rsidRPr="007C790E">
        <w:rPr>
          <w:rFonts w:asciiTheme="majorHAnsi" w:eastAsia="Times New Roman" w:hAnsiTheme="majorHAnsi" w:cstheme="majorHAnsi"/>
          <w:kern w:val="0"/>
          <w:sz w:val="22"/>
          <w:szCs w:val="22"/>
          <w:lang w:val="en-US" w:eastAsia="tr-TR"/>
          <w14:ligatures w14:val="none"/>
        </w:rPr>
        <w:t>, with spatial metadata for mapping and trend analysis.</w:t>
      </w:r>
    </w:p>
    <w:p w14:paraId="585DFCA9"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Evaluate results against species-specific soil requirements and nursery protocols.</w:t>
      </w:r>
    </w:p>
    <w:p w14:paraId="28B2C96B"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Interpretations include:</w:t>
      </w:r>
    </w:p>
    <w:p w14:paraId="6DE5E888"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fertility classification</w:t>
      </w:r>
    </w:p>
    <w:p w14:paraId="2816A15E"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suitability</w:t>
      </w:r>
    </w:p>
    <w:p w14:paraId="073965A6"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Identified risks (e.g. alkalinity, nutrient deficiency)</w:t>
      </w:r>
    </w:p>
    <w:p w14:paraId="3FFD4442"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Recommended remediation (e.g., organic soil amendments, gypsum, micronutrient supplementation)</w:t>
      </w:r>
    </w:p>
    <w:p w14:paraId="72305F3B"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These inform and populate the </w:t>
      </w:r>
      <w:r w:rsidRPr="007C790E">
        <w:rPr>
          <w:rFonts w:asciiTheme="majorHAnsi" w:eastAsia="Times New Roman" w:hAnsiTheme="majorHAnsi" w:cstheme="majorHAnsi"/>
          <w:b/>
          <w:bCs/>
          <w:kern w:val="0"/>
          <w:sz w:val="22"/>
          <w:szCs w:val="22"/>
          <w:lang w:val="en-US" w:eastAsia="tr-TR"/>
          <w14:ligatures w14:val="none"/>
        </w:rPr>
        <w:t>Assessment and Recommendations</w:t>
      </w:r>
      <w:r w:rsidRPr="007C790E">
        <w:rPr>
          <w:rFonts w:asciiTheme="majorHAnsi" w:eastAsia="Times New Roman" w:hAnsiTheme="majorHAnsi" w:cstheme="majorHAnsi"/>
          <w:kern w:val="0"/>
          <w:sz w:val="22"/>
          <w:szCs w:val="22"/>
          <w:lang w:val="en-US" w:eastAsia="tr-TR"/>
          <w14:ligatures w14:val="none"/>
        </w:rPr>
        <w:t xml:space="preserve"> section of Annex-1a.</w:t>
      </w:r>
    </w:p>
    <w:p w14:paraId="44C250AC" w14:textId="77777777" w:rsidR="006A1F09" w:rsidRPr="007C790E" w:rsidRDefault="006A1F09" w:rsidP="007C790E">
      <w:pPr>
        <w:rPr>
          <w:lang w:val="en-US" w:eastAsia="tr-TR"/>
        </w:rPr>
      </w:pPr>
      <w:bookmarkStart w:id="254" w:name="_Toc206352274"/>
      <w:r w:rsidRPr="007C790E">
        <w:rPr>
          <w:lang w:val="en-US" w:eastAsia="tr-TR"/>
        </w:rPr>
        <w:t>Soil Analysis Report (Annex-1a)</w:t>
      </w:r>
      <w:bookmarkEnd w:id="254"/>
    </w:p>
    <w:p w14:paraId="2C6D62E4" w14:textId="77777777" w:rsidR="007C790E" w:rsidRDefault="007C790E" w:rsidP="006A1F09">
      <w:pPr>
        <w:rPr>
          <w:rFonts w:asciiTheme="majorHAnsi" w:hAnsiTheme="majorHAnsi" w:cstheme="majorHAnsi"/>
          <w:sz w:val="22"/>
          <w:szCs w:val="22"/>
          <w:lang w:val="en-US" w:eastAsia="tr-TR"/>
        </w:rPr>
      </w:pPr>
    </w:p>
    <w:p w14:paraId="5365CA23" w14:textId="2C4D4C1B"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General Information</w:t>
      </w:r>
    </w:p>
    <w:p w14:paraId="030881C0"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Report No.:</w:t>
      </w:r>
      <w:r w:rsidRPr="007C790E">
        <w:rPr>
          <w:rFonts w:asciiTheme="majorHAnsi" w:eastAsia="Times New Roman" w:hAnsiTheme="majorHAnsi" w:cstheme="majorHAnsi"/>
          <w:kern w:val="0"/>
          <w:sz w:val="22"/>
          <w:szCs w:val="22"/>
          <w:lang w:val="en-US" w:eastAsia="tr-TR"/>
          <w14:ligatures w14:val="none"/>
        </w:rPr>
        <w:t xml:space="preserve"> _________________________</w:t>
      </w:r>
    </w:p>
    <w:p w14:paraId="78665ED7"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Date of Sampling:</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0A5151E0"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Time of Sampling:</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6CBEBAD7"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Sample Collected by:</w:t>
      </w:r>
      <w:r w:rsidRPr="007C790E">
        <w:rPr>
          <w:rFonts w:asciiTheme="majorHAnsi" w:eastAsia="Times New Roman" w:hAnsiTheme="majorHAnsi" w:cstheme="majorHAnsi"/>
          <w:kern w:val="0"/>
          <w:sz w:val="22"/>
          <w:szCs w:val="22"/>
          <w:lang w:val="en-US" w:eastAsia="tr-TR"/>
          <w14:ligatures w14:val="none"/>
        </w:rPr>
        <w:t xml:space="preserve"> ________________</w:t>
      </w:r>
    </w:p>
    <w:p w14:paraId="6C12BA58"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Sampling Location:</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2583C612"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Address/Coordinates:</w:t>
      </w:r>
      <w:r w:rsidRPr="007C790E">
        <w:rPr>
          <w:rFonts w:asciiTheme="majorHAnsi" w:eastAsia="Times New Roman" w:hAnsiTheme="majorHAnsi" w:cstheme="majorHAnsi"/>
          <w:kern w:val="0"/>
          <w:sz w:val="22"/>
          <w:szCs w:val="22"/>
          <w:lang w:val="en-US" w:eastAsia="tr-TR"/>
          <w14:ligatures w14:val="none"/>
        </w:rPr>
        <w:t xml:space="preserve"> ________________</w:t>
      </w:r>
    </w:p>
    <w:p w14:paraId="4B525D01"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Evaluation Conducted at Laboratory:</w:t>
      </w:r>
      <w:r w:rsidRPr="007C790E">
        <w:rPr>
          <w:rFonts w:asciiTheme="majorHAnsi" w:eastAsia="Times New Roman" w:hAnsiTheme="majorHAnsi" w:cstheme="majorHAnsi"/>
          <w:kern w:val="0"/>
          <w:sz w:val="22"/>
          <w:szCs w:val="22"/>
          <w:lang w:val="en-US" w:eastAsia="tr-TR"/>
          <w14:ligatures w14:val="none"/>
        </w:rPr>
        <w:t xml:space="preserve"> ___</w:t>
      </w:r>
    </w:p>
    <w:p w14:paraId="31C6DF9B"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Responsible Specialist/Expert:</w:t>
      </w:r>
      <w:r w:rsidRPr="007C790E">
        <w:rPr>
          <w:rFonts w:asciiTheme="majorHAnsi" w:eastAsia="Times New Roman" w:hAnsiTheme="majorHAnsi" w:cstheme="majorHAnsi"/>
          <w:kern w:val="0"/>
          <w:sz w:val="22"/>
          <w:szCs w:val="22"/>
          <w:lang w:val="en-US" w:eastAsia="tr-TR"/>
          <w14:ligatures w14:val="none"/>
        </w:rPr>
        <w:t xml:space="preserve"> _______</w:t>
      </w:r>
    </w:p>
    <w:p w14:paraId="35781A18" w14:textId="77777777" w:rsidR="007C790E" w:rsidRDefault="007C790E" w:rsidP="006A1F09">
      <w:pPr>
        <w:rPr>
          <w:rFonts w:asciiTheme="majorHAnsi" w:hAnsiTheme="majorHAnsi" w:cstheme="majorHAnsi"/>
          <w:sz w:val="22"/>
          <w:szCs w:val="22"/>
          <w:lang w:val="en-US" w:eastAsia="tr-TR"/>
        </w:rPr>
      </w:pPr>
    </w:p>
    <w:p w14:paraId="1B7D9803" w14:textId="7B779410"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Sample Description</w:t>
      </w:r>
    </w:p>
    <w:p w14:paraId="3C3D763E" w14:textId="77777777" w:rsidR="006A1F09" w:rsidRPr="007C790E" w:rsidRDefault="006A1F09" w:rsidP="006A1F09">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Depth (cm):</w:t>
      </w:r>
      <w:r w:rsidRPr="007C790E">
        <w:rPr>
          <w:rFonts w:asciiTheme="majorHAnsi" w:eastAsia="Times New Roman" w:hAnsiTheme="majorHAnsi" w:cstheme="majorHAnsi"/>
          <w:kern w:val="0"/>
          <w:sz w:val="22"/>
          <w:szCs w:val="22"/>
          <w:lang w:val="en-US" w:eastAsia="tr-TR"/>
          <w14:ligatures w14:val="none"/>
        </w:rPr>
        <w:t xml:space="preserve"> _____________________</w:t>
      </w:r>
    </w:p>
    <w:p w14:paraId="1CEE097C" w14:textId="77777777" w:rsidR="006A1F09" w:rsidRPr="007C790E" w:rsidRDefault="006A1F09" w:rsidP="006A1F09">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Sample Type:</w:t>
      </w:r>
      <w:r w:rsidRPr="007C790E">
        <w:rPr>
          <w:rFonts w:asciiTheme="majorHAnsi" w:eastAsia="Times New Roman" w:hAnsiTheme="majorHAnsi" w:cstheme="majorHAnsi"/>
          <w:kern w:val="0"/>
          <w:sz w:val="22"/>
          <w:szCs w:val="22"/>
          <w:lang w:val="en-US" w:eastAsia="tr-TR"/>
          <w14:ligatures w14:val="none"/>
        </w:rPr>
        <w:t xml:space="preserve"> (Topsoil / Subsoil / Mixture / Compost blend)</w:t>
      </w:r>
    </w:p>
    <w:p w14:paraId="72EE8F2B" w14:textId="77777777" w:rsidR="006A1F09" w:rsidRPr="007C790E" w:rsidRDefault="006A1F09" w:rsidP="006A1F09">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Field Profile No.:</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60A4B2AD"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Physical Analyses</w:t>
      </w:r>
    </w:p>
    <w:tbl>
      <w:tblPr>
        <w:tblW w:w="6660" w:type="dxa"/>
        <w:tblCellSpacing w:w="15" w:type="dxa"/>
        <w:tblCellMar>
          <w:top w:w="15" w:type="dxa"/>
          <w:left w:w="15" w:type="dxa"/>
          <w:bottom w:w="15" w:type="dxa"/>
          <w:right w:w="15" w:type="dxa"/>
        </w:tblCellMar>
        <w:tblLook w:val="04A0" w:firstRow="1" w:lastRow="0" w:firstColumn="1" w:lastColumn="0" w:noHBand="0" w:noVBand="1"/>
      </w:tblPr>
      <w:tblGrid>
        <w:gridCol w:w="4057"/>
        <w:gridCol w:w="1514"/>
        <w:gridCol w:w="1089"/>
      </w:tblGrid>
      <w:tr w:rsidR="006A1F09" w:rsidRPr="007C790E" w14:paraId="1A823DBB" w14:textId="77777777" w:rsidTr="007E6A57">
        <w:trPr>
          <w:trHeight w:val="301"/>
          <w:tblHeader/>
          <w:tblCellSpacing w:w="15" w:type="dxa"/>
        </w:trPr>
        <w:tc>
          <w:tcPr>
            <w:tcW w:w="0" w:type="auto"/>
            <w:vAlign w:val="center"/>
            <w:hideMark/>
          </w:tcPr>
          <w:p w14:paraId="296793AE"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Parameter</w:t>
            </w:r>
          </w:p>
        </w:tc>
        <w:tc>
          <w:tcPr>
            <w:tcW w:w="0" w:type="auto"/>
            <w:vAlign w:val="center"/>
            <w:hideMark/>
          </w:tcPr>
          <w:p w14:paraId="05994538"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Result</w:t>
            </w:r>
          </w:p>
        </w:tc>
        <w:tc>
          <w:tcPr>
            <w:tcW w:w="0" w:type="auto"/>
            <w:vAlign w:val="center"/>
            <w:hideMark/>
          </w:tcPr>
          <w:p w14:paraId="64012200"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Unit</w:t>
            </w:r>
          </w:p>
        </w:tc>
      </w:tr>
      <w:tr w:rsidR="006A1F09" w:rsidRPr="007C790E" w14:paraId="20CB2EF0" w14:textId="77777777" w:rsidTr="007E6A57">
        <w:trPr>
          <w:trHeight w:val="314"/>
          <w:tblCellSpacing w:w="15" w:type="dxa"/>
        </w:trPr>
        <w:tc>
          <w:tcPr>
            <w:tcW w:w="0" w:type="auto"/>
            <w:vAlign w:val="center"/>
            <w:hideMark/>
          </w:tcPr>
          <w:p w14:paraId="1186FFB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Sand</w:t>
            </w:r>
          </w:p>
        </w:tc>
        <w:tc>
          <w:tcPr>
            <w:tcW w:w="0" w:type="auto"/>
            <w:vAlign w:val="center"/>
            <w:hideMark/>
          </w:tcPr>
          <w:p w14:paraId="030C954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14C6919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08D47235" w14:textId="77777777" w:rsidTr="007E6A57">
        <w:trPr>
          <w:trHeight w:val="301"/>
          <w:tblCellSpacing w:w="15" w:type="dxa"/>
        </w:trPr>
        <w:tc>
          <w:tcPr>
            <w:tcW w:w="0" w:type="auto"/>
            <w:vAlign w:val="center"/>
            <w:hideMark/>
          </w:tcPr>
          <w:p w14:paraId="2DD46DB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Silt</w:t>
            </w:r>
          </w:p>
        </w:tc>
        <w:tc>
          <w:tcPr>
            <w:tcW w:w="0" w:type="auto"/>
            <w:vAlign w:val="center"/>
            <w:hideMark/>
          </w:tcPr>
          <w:p w14:paraId="498154E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1A3ED5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590F2840" w14:textId="77777777" w:rsidTr="007E6A57">
        <w:trPr>
          <w:trHeight w:val="301"/>
          <w:tblCellSpacing w:w="15" w:type="dxa"/>
        </w:trPr>
        <w:tc>
          <w:tcPr>
            <w:tcW w:w="0" w:type="auto"/>
            <w:vAlign w:val="center"/>
            <w:hideMark/>
          </w:tcPr>
          <w:p w14:paraId="592E01B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Clay</w:t>
            </w:r>
          </w:p>
        </w:tc>
        <w:tc>
          <w:tcPr>
            <w:tcW w:w="0" w:type="auto"/>
            <w:vAlign w:val="center"/>
            <w:hideMark/>
          </w:tcPr>
          <w:p w14:paraId="5503CF9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E406FD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55D9A561" w14:textId="77777777" w:rsidTr="007E6A57">
        <w:trPr>
          <w:trHeight w:val="301"/>
          <w:tblCellSpacing w:w="15" w:type="dxa"/>
        </w:trPr>
        <w:tc>
          <w:tcPr>
            <w:tcW w:w="0" w:type="auto"/>
            <w:vAlign w:val="center"/>
            <w:hideMark/>
          </w:tcPr>
          <w:p w14:paraId="3588125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Texture Class</w:t>
            </w:r>
          </w:p>
        </w:tc>
        <w:tc>
          <w:tcPr>
            <w:tcW w:w="0" w:type="auto"/>
            <w:vAlign w:val="center"/>
            <w:hideMark/>
          </w:tcPr>
          <w:p w14:paraId="40346D7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3657801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bl>
    <w:p w14:paraId="769E2E84" w14:textId="77777777" w:rsidR="007E6A57" w:rsidRPr="007C790E" w:rsidRDefault="007E6A57" w:rsidP="006A1F09">
      <w:pPr>
        <w:rPr>
          <w:rFonts w:asciiTheme="majorHAnsi" w:hAnsiTheme="majorHAnsi" w:cstheme="majorHAnsi"/>
          <w:sz w:val="22"/>
          <w:szCs w:val="22"/>
          <w:lang w:val="en-US" w:eastAsia="tr-TR"/>
        </w:rPr>
      </w:pPr>
    </w:p>
    <w:p w14:paraId="0EDF4159" w14:textId="77777777" w:rsidR="007E6A57" w:rsidRPr="007C790E" w:rsidRDefault="007E6A57" w:rsidP="006A1F09">
      <w:pPr>
        <w:rPr>
          <w:rFonts w:asciiTheme="majorHAnsi" w:hAnsiTheme="majorHAnsi" w:cstheme="majorHAnsi"/>
          <w:sz w:val="22"/>
          <w:szCs w:val="22"/>
          <w:lang w:val="en-US" w:eastAsia="tr-TR"/>
        </w:rPr>
      </w:pPr>
    </w:p>
    <w:p w14:paraId="3A6A86C5" w14:textId="2D6B77CA"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lastRenderedPageBreak/>
        <w:t>Chemical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607"/>
        <w:gridCol w:w="696"/>
      </w:tblGrid>
      <w:tr w:rsidR="006A1F09" w:rsidRPr="007C790E" w14:paraId="65FDC91E" w14:textId="77777777" w:rsidTr="007B129E">
        <w:trPr>
          <w:tblHeader/>
          <w:tblCellSpacing w:w="15" w:type="dxa"/>
        </w:trPr>
        <w:tc>
          <w:tcPr>
            <w:tcW w:w="0" w:type="auto"/>
            <w:vAlign w:val="center"/>
            <w:hideMark/>
          </w:tcPr>
          <w:p w14:paraId="23C0FF8C"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Parameter</w:t>
            </w:r>
          </w:p>
        </w:tc>
        <w:tc>
          <w:tcPr>
            <w:tcW w:w="0" w:type="auto"/>
            <w:vAlign w:val="center"/>
            <w:hideMark/>
          </w:tcPr>
          <w:p w14:paraId="3E185861"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Result</w:t>
            </w:r>
          </w:p>
        </w:tc>
        <w:tc>
          <w:tcPr>
            <w:tcW w:w="0" w:type="auto"/>
            <w:vAlign w:val="center"/>
            <w:hideMark/>
          </w:tcPr>
          <w:p w14:paraId="470355C2"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Unit</w:t>
            </w:r>
          </w:p>
        </w:tc>
      </w:tr>
      <w:tr w:rsidR="006A1F09" w:rsidRPr="007C790E" w14:paraId="79956829" w14:textId="77777777" w:rsidTr="007B129E">
        <w:trPr>
          <w:tblCellSpacing w:w="15" w:type="dxa"/>
        </w:trPr>
        <w:tc>
          <w:tcPr>
            <w:tcW w:w="0" w:type="auto"/>
            <w:vAlign w:val="center"/>
            <w:hideMark/>
          </w:tcPr>
          <w:p w14:paraId="5419755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pH (1:2.5)</w:t>
            </w:r>
          </w:p>
        </w:tc>
        <w:tc>
          <w:tcPr>
            <w:tcW w:w="0" w:type="auto"/>
            <w:vAlign w:val="center"/>
            <w:hideMark/>
          </w:tcPr>
          <w:p w14:paraId="6FB7649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99AFAD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704BAB56" w14:textId="77777777" w:rsidTr="007B129E">
        <w:trPr>
          <w:tblCellSpacing w:w="15" w:type="dxa"/>
        </w:trPr>
        <w:tc>
          <w:tcPr>
            <w:tcW w:w="0" w:type="auto"/>
            <w:vAlign w:val="center"/>
            <w:hideMark/>
          </w:tcPr>
          <w:p w14:paraId="73C9E23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Total Lime (CaCO₃)</w:t>
            </w:r>
          </w:p>
        </w:tc>
        <w:tc>
          <w:tcPr>
            <w:tcW w:w="0" w:type="auto"/>
            <w:vAlign w:val="center"/>
            <w:hideMark/>
          </w:tcPr>
          <w:p w14:paraId="22F8DCA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035F02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602092B6" w14:textId="77777777" w:rsidTr="007B129E">
        <w:trPr>
          <w:tblCellSpacing w:w="15" w:type="dxa"/>
        </w:trPr>
        <w:tc>
          <w:tcPr>
            <w:tcW w:w="0" w:type="auto"/>
            <w:vAlign w:val="center"/>
            <w:hideMark/>
          </w:tcPr>
          <w:p w14:paraId="21F8FCE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Active Lime</w:t>
            </w:r>
          </w:p>
        </w:tc>
        <w:tc>
          <w:tcPr>
            <w:tcW w:w="0" w:type="auto"/>
            <w:vAlign w:val="center"/>
            <w:hideMark/>
          </w:tcPr>
          <w:p w14:paraId="680AEAB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5DBE65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3EAB529A" w14:textId="77777777" w:rsidTr="007B129E">
        <w:trPr>
          <w:tblCellSpacing w:w="15" w:type="dxa"/>
        </w:trPr>
        <w:tc>
          <w:tcPr>
            <w:tcW w:w="0" w:type="auto"/>
            <w:vAlign w:val="center"/>
            <w:hideMark/>
          </w:tcPr>
          <w:p w14:paraId="5CA93AA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Organic Matter</w:t>
            </w:r>
          </w:p>
        </w:tc>
        <w:tc>
          <w:tcPr>
            <w:tcW w:w="0" w:type="auto"/>
            <w:vAlign w:val="center"/>
            <w:hideMark/>
          </w:tcPr>
          <w:p w14:paraId="633C70D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0C19CD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41EADB5B" w14:textId="77777777" w:rsidTr="007B129E">
        <w:trPr>
          <w:tblCellSpacing w:w="15" w:type="dxa"/>
        </w:trPr>
        <w:tc>
          <w:tcPr>
            <w:tcW w:w="0" w:type="auto"/>
            <w:vAlign w:val="center"/>
            <w:hideMark/>
          </w:tcPr>
          <w:p w14:paraId="4D8CBE0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Total Nitrogen (N)</w:t>
            </w:r>
          </w:p>
        </w:tc>
        <w:tc>
          <w:tcPr>
            <w:tcW w:w="0" w:type="auto"/>
            <w:vAlign w:val="center"/>
            <w:hideMark/>
          </w:tcPr>
          <w:p w14:paraId="2B6200F5"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9CB939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0EC75884" w14:textId="77777777" w:rsidTr="007B129E">
        <w:trPr>
          <w:tblCellSpacing w:w="15" w:type="dxa"/>
        </w:trPr>
        <w:tc>
          <w:tcPr>
            <w:tcW w:w="0" w:type="auto"/>
            <w:vAlign w:val="center"/>
            <w:hideMark/>
          </w:tcPr>
          <w:p w14:paraId="69EE0C6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Available Phosphorus (P₂O₅)</w:t>
            </w:r>
          </w:p>
        </w:tc>
        <w:tc>
          <w:tcPr>
            <w:tcW w:w="0" w:type="auto"/>
            <w:vAlign w:val="center"/>
            <w:hideMark/>
          </w:tcPr>
          <w:p w14:paraId="6C5F675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30B97B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r>
      <w:tr w:rsidR="006A1F09" w:rsidRPr="007C790E" w14:paraId="5690DBBC" w14:textId="77777777" w:rsidTr="007B129E">
        <w:trPr>
          <w:tblCellSpacing w:w="15" w:type="dxa"/>
        </w:trPr>
        <w:tc>
          <w:tcPr>
            <w:tcW w:w="0" w:type="auto"/>
            <w:vAlign w:val="center"/>
            <w:hideMark/>
          </w:tcPr>
          <w:p w14:paraId="109B730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Electrical Conductivity (EC ×10³)</w:t>
            </w:r>
          </w:p>
        </w:tc>
        <w:tc>
          <w:tcPr>
            <w:tcW w:w="0" w:type="auto"/>
            <w:vAlign w:val="center"/>
            <w:hideMark/>
          </w:tcPr>
          <w:p w14:paraId="3699B54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1CC52C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mS/cm</w:t>
            </w:r>
          </w:p>
        </w:tc>
      </w:tr>
      <w:tr w:rsidR="006A1F09" w:rsidRPr="007C790E" w14:paraId="0D0136D1" w14:textId="77777777" w:rsidTr="007B129E">
        <w:trPr>
          <w:tblCellSpacing w:w="15" w:type="dxa"/>
        </w:trPr>
        <w:tc>
          <w:tcPr>
            <w:tcW w:w="0" w:type="auto"/>
            <w:vAlign w:val="center"/>
            <w:hideMark/>
          </w:tcPr>
          <w:p w14:paraId="0E4A98A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Gypsum (CaSO₄·2H₂O)</w:t>
            </w:r>
          </w:p>
        </w:tc>
        <w:tc>
          <w:tcPr>
            <w:tcW w:w="0" w:type="auto"/>
            <w:vAlign w:val="center"/>
            <w:hideMark/>
          </w:tcPr>
          <w:p w14:paraId="5ECF4B4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188ED3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7E750CAA" w14:textId="77777777" w:rsidTr="007B129E">
        <w:trPr>
          <w:tblCellSpacing w:w="15" w:type="dxa"/>
        </w:trPr>
        <w:tc>
          <w:tcPr>
            <w:tcW w:w="0" w:type="auto"/>
            <w:vAlign w:val="center"/>
            <w:hideMark/>
          </w:tcPr>
          <w:p w14:paraId="02A0AF9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Boron (B)</w:t>
            </w:r>
          </w:p>
        </w:tc>
        <w:tc>
          <w:tcPr>
            <w:tcW w:w="0" w:type="auto"/>
            <w:vAlign w:val="center"/>
            <w:hideMark/>
          </w:tcPr>
          <w:p w14:paraId="697E030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2464FE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r>
    </w:tbl>
    <w:p w14:paraId="530424ED" w14:textId="77777777" w:rsidR="007E6A57" w:rsidRPr="007C790E" w:rsidRDefault="007E6A57" w:rsidP="006A1F09">
      <w:pPr>
        <w:rPr>
          <w:rFonts w:asciiTheme="majorHAnsi" w:hAnsiTheme="majorHAnsi" w:cstheme="majorHAnsi"/>
          <w:sz w:val="22"/>
          <w:szCs w:val="22"/>
          <w:lang w:val="en-US" w:eastAsia="tr-TR"/>
        </w:rPr>
      </w:pPr>
    </w:p>
    <w:p w14:paraId="450297BA" w14:textId="77777777" w:rsidR="007E6A57" w:rsidRPr="007C790E" w:rsidRDefault="007E6A57" w:rsidP="006A1F09">
      <w:pPr>
        <w:rPr>
          <w:rFonts w:asciiTheme="majorHAnsi" w:hAnsiTheme="majorHAnsi" w:cstheme="majorHAnsi"/>
          <w:sz w:val="22"/>
          <w:szCs w:val="22"/>
          <w:lang w:val="en-US" w:eastAsia="tr-TR"/>
        </w:rPr>
      </w:pPr>
    </w:p>
    <w:p w14:paraId="52A2759E" w14:textId="61098365"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Assessment and Recommendations</w:t>
      </w:r>
    </w:p>
    <w:p w14:paraId="3D8714AD"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Fertility Status:</w:t>
      </w:r>
      <w:r w:rsidRPr="007C790E">
        <w:rPr>
          <w:rFonts w:asciiTheme="majorHAnsi" w:eastAsia="Times New Roman" w:hAnsiTheme="majorHAnsi" w:cstheme="majorHAnsi"/>
          <w:kern w:val="0"/>
          <w:sz w:val="22"/>
          <w:szCs w:val="22"/>
          <w:lang w:val="en-US" w:eastAsia="tr-TR"/>
          <w14:ligatures w14:val="none"/>
        </w:rPr>
        <w:t xml:space="preserve"> _______________________________</w:t>
      </w:r>
    </w:p>
    <w:p w14:paraId="0231085E"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Suitability for Nursery Operations:</w:t>
      </w:r>
      <w:r w:rsidRPr="007C790E">
        <w:rPr>
          <w:rFonts w:asciiTheme="majorHAnsi" w:eastAsia="Times New Roman" w:hAnsiTheme="majorHAnsi" w:cstheme="majorHAnsi"/>
          <w:kern w:val="0"/>
          <w:sz w:val="22"/>
          <w:szCs w:val="22"/>
          <w:lang w:val="en-US" w:eastAsia="tr-TR"/>
          <w14:ligatures w14:val="none"/>
        </w:rPr>
        <w:t xml:space="preserve"> __________________</w:t>
      </w:r>
    </w:p>
    <w:p w14:paraId="2E1AB79F"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Identified Constraints:</w:t>
      </w:r>
      <w:r w:rsidRPr="007C790E">
        <w:rPr>
          <w:rFonts w:asciiTheme="majorHAnsi" w:eastAsia="Times New Roman" w:hAnsiTheme="majorHAnsi" w:cstheme="majorHAnsi"/>
          <w:kern w:val="0"/>
          <w:sz w:val="22"/>
          <w:szCs w:val="22"/>
          <w:lang w:val="en-US" w:eastAsia="tr-TR"/>
          <w14:ligatures w14:val="none"/>
        </w:rPr>
        <w:t xml:space="preserve"> (e.g., salinity, pH imbalance, nutrient deficiency)</w:t>
      </w:r>
    </w:p>
    <w:p w14:paraId="52030E74"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Proposed Amendments:</w:t>
      </w:r>
      <w:r w:rsidRPr="007C790E">
        <w:rPr>
          <w:rFonts w:asciiTheme="majorHAnsi" w:eastAsia="Times New Roman" w:hAnsiTheme="majorHAnsi" w:cstheme="majorHAnsi"/>
          <w:kern w:val="0"/>
          <w:sz w:val="22"/>
          <w:szCs w:val="22"/>
          <w:lang w:val="en-US" w:eastAsia="tr-TR"/>
          <w14:ligatures w14:val="none"/>
        </w:rPr>
        <w:t xml:space="preserve"> (e.g., compost, lime, organic matter, gypsum, micronutrients)</w:t>
      </w:r>
    </w:p>
    <w:p w14:paraId="7533B820" w14:textId="59EB11DC" w:rsidR="007E6A57" w:rsidRPr="007C790E" w:rsidRDefault="007E6A57">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br w:type="page"/>
      </w:r>
    </w:p>
    <w:p w14:paraId="477C2329" w14:textId="2C833DCC" w:rsidR="006A1F09" w:rsidRPr="007C790E" w:rsidRDefault="006A1F09" w:rsidP="006A1F09">
      <w:pPr>
        <w:pStyle w:val="Balk2"/>
        <w:rPr>
          <w:rFonts w:eastAsia="Times New Roman" w:cstheme="majorHAnsi"/>
          <w:sz w:val="22"/>
          <w:szCs w:val="22"/>
          <w:lang w:val="en-US" w:eastAsia="tr-TR"/>
        </w:rPr>
      </w:pPr>
      <w:bookmarkStart w:id="255" w:name="_Toc206352282"/>
      <w:bookmarkStart w:id="256" w:name="_Toc217826811"/>
      <w:r w:rsidRPr="007C790E">
        <w:rPr>
          <w:rFonts w:eastAsia="Times New Roman" w:cstheme="majorHAnsi"/>
          <w:kern w:val="36"/>
          <w:sz w:val="22"/>
          <w:szCs w:val="22"/>
          <w:lang w:val="en-US" w:eastAsia="tr-TR"/>
        </w:rPr>
        <w:lastRenderedPageBreak/>
        <w:t xml:space="preserve">Annex-2: </w:t>
      </w:r>
      <w:r w:rsidRPr="007C790E">
        <w:rPr>
          <w:rFonts w:eastAsia="Times New Roman" w:cstheme="majorHAnsi"/>
          <w:sz w:val="22"/>
          <w:szCs w:val="22"/>
          <w:lang w:val="en-US" w:eastAsia="tr-TR"/>
        </w:rPr>
        <w:t>Irrigation Water Analysis Report</w:t>
      </w:r>
      <w:bookmarkEnd w:id="255"/>
      <w:bookmarkEnd w:id="256"/>
    </w:p>
    <w:p w14:paraId="23659DC0"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Nursery Name (Sender):</w:t>
      </w:r>
      <w:r w:rsidRPr="007C790E">
        <w:rPr>
          <w:rFonts w:asciiTheme="majorHAnsi" w:eastAsia="Times New Roman" w:hAnsiTheme="majorHAnsi" w:cstheme="majorHAnsi"/>
          <w:kern w:val="0"/>
          <w:sz w:val="22"/>
          <w:szCs w:val="22"/>
          <w:lang w:val="en-US" w:eastAsia="tr-TR"/>
          <w14:ligatures w14:val="none"/>
        </w:rPr>
        <w:t xml:space="preserve"> 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Source Location:</w:t>
      </w:r>
      <w:r w:rsidRPr="007C790E">
        <w:rPr>
          <w:rFonts w:asciiTheme="majorHAnsi" w:eastAsia="Times New Roman" w:hAnsiTheme="majorHAnsi" w:cstheme="majorHAnsi"/>
          <w:kern w:val="0"/>
          <w:sz w:val="22"/>
          <w:szCs w:val="22"/>
          <w:lang w:val="en-US" w:eastAsia="tr-TR"/>
          <w14:ligatures w14:val="none"/>
        </w:rPr>
        <w:t xml:space="preserve"> __________________________________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Source Type (river, reservoir, well, etc.):</w:t>
      </w:r>
      <w:r w:rsidRPr="007C790E">
        <w:rPr>
          <w:rFonts w:asciiTheme="majorHAnsi" w:eastAsia="Times New Roman" w:hAnsiTheme="majorHAnsi" w:cstheme="majorHAnsi"/>
          <w:kern w:val="0"/>
          <w:sz w:val="22"/>
          <w:szCs w:val="22"/>
          <w:lang w:val="en-US" w:eastAsia="tr-TR"/>
          <w14:ligatures w14:val="none"/>
        </w:rPr>
        <w:t xml:space="preserve"> 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Laboratory ID:</w:t>
      </w:r>
      <w:r w:rsidRPr="007C790E">
        <w:rPr>
          <w:rFonts w:asciiTheme="majorHAnsi" w:eastAsia="Times New Roman" w:hAnsiTheme="majorHAnsi" w:cstheme="majorHAnsi"/>
          <w:kern w:val="0"/>
          <w:sz w:val="22"/>
          <w:szCs w:val="22"/>
          <w:lang w:val="en-US" w:eastAsia="tr-TR"/>
          <w14:ligatures w14:val="none"/>
        </w:rPr>
        <w:t xml:space="preserve"> ____________________________________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Date of Sampling:</w:t>
      </w:r>
      <w:r w:rsidRPr="007C790E">
        <w:rPr>
          <w:rFonts w:asciiTheme="majorHAnsi" w:eastAsia="Times New Roman" w:hAnsiTheme="majorHAnsi" w:cstheme="majorHAnsi"/>
          <w:kern w:val="0"/>
          <w:sz w:val="22"/>
          <w:szCs w:val="22"/>
          <w:lang w:val="en-US" w:eastAsia="tr-TR"/>
          <w14:ligatures w14:val="none"/>
        </w:rPr>
        <w:t xml:space="preserve"> _________________________________</w:t>
      </w:r>
    </w:p>
    <w:p w14:paraId="0C619783" w14:textId="77777777" w:rsidR="006A1F09" w:rsidRPr="007C790E" w:rsidRDefault="006A1F09" w:rsidP="006A1F09">
      <w:pPr>
        <w:rPr>
          <w:rFonts w:asciiTheme="majorHAnsi" w:eastAsia="Times New Roman" w:hAnsiTheme="majorHAnsi" w:cstheme="majorHAnsi"/>
          <w:kern w:val="0"/>
          <w:sz w:val="22"/>
          <w:szCs w:val="22"/>
          <w:lang w:val="en-US" w:eastAsia="tr-TR"/>
          <w14:ligatures w14:val="none"/>
        </w:rPr>
      </w:pPr>
    </w:p>
    <w:p w14:paraId="16FE2667"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General Parameters</w:t>
      </w:r>
    </w:p>
    <w:tbl>
      <w:tblPr>
        <w:tblW w:w="8276" w:type="dxa"/>
        <w:tblCellSpacing w:w="15" w:type="dxa"/>
        <w:tblCellMar>
          <w:top w:w="15" w:type="dxa"/>
          <w:left w:w="15" w:type="dxa"/>
          <w:bottom w:w="15" w:type="dxa"/>
          <w:right w:w="15" w:type="dxa"/>
        </w:tblCellMar>
        <w:tblLook w:val="04A0" w:firstRow="1" w:lastRow="0" w:firstColumn="1" w:lastColumn="0" w:noHBand="0" w:noVBand="1"/>
      </w:tblPr>
      <w:tblGrid>
        <w:gridCol w:w="3273"/>
        <w:gridCol w:w="656"/>
        <w:gridCol w:w="1098"/>
        <w:gridCol w:w="3249"/>
      </w:tblGrid>
      <w:tr w:rsidR="006A1F09" w:rsidRPr="007C790E" w14:paraId="530139D0" w14:textId="77777777" w:rsidTr="007B129E">
        <w:trPr>
          <w:trHeight w:val="317"/>
          <w:tblHeader/>
          <w:tblCellSpacing w:w="15" w:type="dxa"/>
        </w:trPr>
        <w:tc>
          <w:tcPr>
            <w:tcW w:w="0" w:type="auto"/>
            <w:vAlign w:val="center"/>
            <w:hideMark/>
          </w:tcPr>
          <w:p w14:paraId="2F13FE88"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Parameter</w:t>
            </w:r>
          </w:p>
        </w:tc>
        <w:tc>
          <w:tcPr>
            <w:tcW w:w="0" w:type="auto"/>
            <w:vAlign w:val="center"/>
            <w:hideMark/>
          </w:tcPr>
          <w:p w14:paraId="2D187B54"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Result</w:t>
            </w:r>
          </w:p>
        </w:tc>
        <w:tc>
          <w:tcPr>
            <w:tcW w:w="0" w:type="auto"/>
            <w:vAlign w:val="center"/>
            <w:hideMark/>
          </w:tcPr>
          <w:p w14:paraId="1F4009C7"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Unit</w:t>
            </w:r>
          </w:p>
        </w:tc>
        <w:tc>
          <w:tcPr>
            <w:tcW w:w="0" w:type="auto"/>
            <w:vAlign w:val="center"/>
            <w:hideMark/>
          </w:tcPr>
          <w:p w14:paraId="76C3DCF9"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Standard Reference / Threshold*</w:t>
            </w:r>
          </w:p>
        </w:tc>
      </w:tr>
      <w:tr w:rsidR="006A1F09" w:rsidRPr="007C790E" w14:paraId="095E2264" w14:textId="77777777" w:rsidTr="007B129E">
        <w:trPr>
          <w:trHeight w:val="303"/>
          <w:tblCellSpacing w:w="15" w:type="dxa"/>
        </w:trPr>
        <w:tc>
          <w:tcPr>
            <w:tcW w:w="0" w:type="auto"/>
            <w:vAlign w:val="center"/>
            <w:hideMark/>
          </w:tcPr>
          <w:p w14:paraId="7113B60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Electrical Conductivity (25 °C)</w:t>
            </w:r>
          </w:p>
        </w:tc>
        <w:tc>
          <w:tcPr>
            <w:tcW w:w="0" w:type="auto"/>
            <w:vAlign w:val="center"/>
            <w:hideMark/>
          </w:tcPr>
          <w:p w14:paraId="1C3C1A9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8D4F51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µmhos/cm</w:t>
            </w:r>
          </w:p>
        </w:tc>
        <w:tc>
          <w:tcPr>
            <w:tcW w:w="0" w:type="auto"/>
            <w:vAlign w:val="center"/>
            <w:hideMark/>
          </w:tcPr>
          <w:p w14:paraId="2CCB2BD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750 (FAO, Uzbekistan norms)</w:t>
            </w:r>
          </w:p>
        </w:tc>
      </w:tr>
      <w:tr w:rsidR="006A1F09" w:rsidRPr="007C790E" w14:paraId="2894974A" w14:textId="77777777" w:rsidTr="007B129E">
        <w:trPr>
          <w:trHeight w:val="303"/>
          <w:tblCellSpacing w:w="15" w:type="dxa"/>
        </w:trPr>
        <w:tc>
          <w:tcPr>
            <w:tcW w:w="0" w:type="auto"/>
            <w:vAlign w:val="center"/>
            <w:hideMark/>
          </w:tcPr>
          <w:p w14:paraId="7B5A01C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Total Dissolved Solids (TDS)</w:t>
            </w:r>
          </w:p>
        </w:tc>
        <w:tc>
          <w:tcPr>
            <w:tcW w:w="0" w:type="auto"/>
            <w:vAlign w:val="center"/>
            <w:hideMark/>
          </w:tcPr>
          <w:p w14:paraId="4703635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807136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c>
          <w:tcPr>
            <w:tcW w:w="0" w:type="auto"/>
            <w:vAlign w:val="center"/>
            <w:hideMark/>
          </w:tcPr>
          <w:p w14:paraId="727FB6C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500–1000</w:t>
            </w:r>
          </w:p>
        </w:tc>
      </w:tr>
      <w:tr w:rsidR="006A1F09" w:rsidRPr="007C790E" w14:paraId="58137BD5" w14:textId="77777777" w:rsidTr="007B129E">
        <w:trPr>
          <w:trHeight w:val="317"/>
          <w:tblCellSpacing w:w="15" w:type="dxa"/>
        </w:trPr>
        <w:tc>
          <w:tcPr>
            <w:tcW w:w="0" w:type="auto"/>
            <w:vAlign w:val="center"/>
            <w:hideMark/>
          </w:tcPr>
          <w:p w14:paraId="677CAA0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Sodium Percentage (Na%)</w:t>
            </w:r>
          </w:p>
        </w:tc>
        <w:tc>
          <w:tcPr>
            <w:tcW w:w="0" w:type="auto"/>
            <w:vAlign w:val="center"/>
            <w:hideMark/>
          </w:tcPr>
          <w:p w14:paraId="3492C41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7D78F35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c>
          <w:tcPr>
            <w:tcW w:w="0" w:type="auto"/>
            <w:vAlign w:val="center"/>
            <w:hideMark/>
          </w:tcPr>
          <w:p w14:paraId="241BC2F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60</w:t>
            </w:r>
          </w:p>
        </w:tc>
      </w:tr>
      <w:tr w:rsidR="006A1F09" w:rsidRPr="007C790E" w14:paraId="026F07BA" w14:textId="77777777" w:rsidTr="007B129E">
        <w:trPr>
          <w:trHeight w:val="303"/>
          <w:tblCellSpacing w:w="15" w:type="dxa"/>
        </w:trPr>
        <w:tc>
          <w:tcPr>
            <w:tcW w:w="0" w:type="auto"/>
            <w:vAlign w:val="center"/>
            <w:hideMark/>
          </w:tcPr>
          <w:p w14:paraId="7E828F1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pH</w:t>
            </w:r>
          </w:p>
        </w:tc>
        <w:tc>
          <w:tcPr>
            <w:tcW w:w="0" w:type="auto"/>
            <w:vAlign w:val="center"/>
            <w:hideMark/>
          </w:tcPr>
          <w:p w14:paraId="71B94B9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C95A3A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c>
          <w:tcPr>
            <w:tcW w:w="0" w:type="auto"/>
            <w:vAlign w:val="center"/>
            <w:hideMark/>
          </w:tcPr>
          <w:p w14:paraId="43B4996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6.5 – 8.4</w:t>
            </w:r>
          </w:p>
        </w:tc>
      </w:tr>
      <w:tr w:rsidR="006A1F09" w:rsidRPr="007C790E" w14:paraId="1F71BF1D" w14:textId="77777777" w:rsidTr="007B129E">
        <w:trPr>
          <w:trHeight w:val="317"/>
          <w:tblCellSpacing w:w="15" w:type="dxa"/>
        </w:trPr>
        <w:tc>
          <w:tcPr>
            <w:tcW w:w="0" w:type="auto"/>
            <w:vAlign w:val="center"/>
            <w:hideMark/>
          </w:tcPr>
          <w:p w14:paraId="78881A3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Residual Sodium Carbonate (RSC)</w:t>
            </w:r>
          </w:p>
        </w:tc>
        <w:tc>
          <w:tcPr>
            <w:tcW w:w="0" w:type="auto"/>
            <w:vAlign w:val="center"/>
            <w:hideMark/>
          </w:tcPr>
          <w:p w14:paraId="1862EAA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5CFFEE0"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me/L</w:t>
            </w:r>
          </w:p>
        </w:tc>
        <w:tc>
          <w:tcPr>
            <w:tcW w:w="0" w:type="auto"/>
            <w:vAlign w:val="center"/>
            <w:hideMark/>
          </w:tcPr>
          <w:p w14:paraId="3771AFC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1.25</w:t>
            </w:r>
          </w:p>
        </w:tc>
      </w:tr>
      <w:tr w:rsidR="006A1F09" w:rsidRPr="007C790E" w14:paraId="38F2C3AF" w14:textId="77777777" w:rsidTr="007B129E">
        <w:trPr>
          <w:trHeight w:val="303"/>
          <w:tblCellSpacing w:w="15" w:type="dxa"/>
        </w:trPr>
        <w:tc>
          <w:tcPr>
            <w:tcW w:w="0" w:type="auto"/>
            <w:vAlign w:val="center"/>
            <w:hideMark/>
          </w:tcPr>
          <w:p w14:paraId="69BD702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Boron (B)</w:t>
            </w:r>
          </w:p>
        </w:tc>
        <w:tc>
          <w:tcPr>
            <w:tcW w:w="0" w:type="auto"/>
            <w:vAlign w:val="center"/>
            <w:hideMark/>
          </w:tcPr>
          <w:p w14:paraId="2383B5D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EE3219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c>
          <w:tcPr>
            <w:tcW w:w="0" w:type="auto"/>
            <w:vAlign w:val="center"/>
            <w:hideMark/>
          </w:tcPr>
          <w:p w14:paraId="3A8C71B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0.5 (for seedlings)</w:t>
            </w:r>
          </w:p>
        </w:tc>
      </w:tr>
      <w:tr w:rsidR="006A1F09" w:rsidRPr="007C790E" w14:paraId="15C94C46" w14:textId="77777777" w:rsidTr="007B129E">
        <w:trPr>
          <w:trHeight w:val="317"/>
          <w:tblCellSpacing w:w="15" w:type="dxa"/>
        </w:trPr>
        <w:tc>
          <w:tcPr>
            <w:tcW w:w="0" w:type="auto"/>
            <w:vAlign w:val="center"/>
            <w:hideMark/>
          </w:tcPr>
          <w:p w14:paraId="5449DA6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Sodium Adsorption Ratio (SAR)</w:t>
            </w:r>
          </w:p>
        </w:tc>
        <w:tc>
          <w:tcPr>
            <w:tcW w:w="0" w:type="auto"/>
            <w:vAlign w:val="center"/>
            <w:hideMark/>
          </w:tcPr>
          <w:p w14:paraId="304B91D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E27577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c>
          <w:tcPr>
            <w:tcW w:w="0" w:type="auto"/>
            <w:vAlign w:val="center"/>
            <w:hideMark/>
          </w:tcPr>
          <w:p w14:paraId="2654944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6</w:t>
            </w:r>
          </w:p>
        </w:tc>
      </w:tr>
    </w:tbl>
    <w:p w14:paraId="4AE89CA3" w14:textId="77777777" w:rsidR="00384189" w:rsidRPr="007C790E" w:rsidRDefault="00384189" w:rsidP="006A1F09">
      <w:pPr>
        <w:rPr>
          <w:rFonts w:asciiTheme="majorHAnsi" w:hAnsiTheme="majorHAnsi" w:cstheme="majorHAnsi"/>
          <w:sz w:val="22"/>
          <w:szCs w:val="22"/>
          <w:lang w:val="en-US" w:eastAsia="tr-TR"/>
        </w:rPr>
      </w:pPr>
    </w:p>
    <w:p w14:paraId="6F4B7942" w14:textId="77777777" w:rsidR="00384189" w:rsidRPr="007C790E" w:rsidRDefault="00384189" w:rsidP="006A1F09">
      <w:pPr>
        <w:rPr>
          <w:rFonts w:asciiTheme="majorHAnsi" w:hAnsiTheme="majorHAnsi" w:cstheme="majorHAnsi"/>
          <w:sz w:val="22"/>
          <w:szCs w:val="22"/>
          <w:lang w:val="en-US" w:eastAsia="tr-TR"/>
        </w:rPr>
      </w:pPr>
    </w:p>
    <w:p w14:paraId="533A6B8B" w14:textId="58CDEEB5"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Ion Composition</w:t>
      </w:r>
    </w:p>
    <w:p w14:paraId="3555BF30" w14:textId="77777777" w:rsidR="00384189" w:rsidRPr="007C790E" w:rsidRDefault="00384189" w:rsidP="006A1F09">
      <w:pPr>
        <w:rPr>
          <w:rFonts w:asciiTheme="majorHAnsi" w:hAnsiTheme="majorHAnsi" w:cstheme="majorHAnsi"/>
          <w:sz w:val="22"/>
          <w:szCs w:val="22"/>
          <w:lang w:val="en-US" w:eastAsia="tr-TR"/>
        </w:rPr>
      </w:pPr>
    </w:p>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2589"/>
        <w:gridCol w:w="761"/>
        <w:gridCol w:w="735"/>
        <w:gridCol w:w="2781"/>
        <w:gridCol w:w="761"/>
        <w:gridCol w:w="750"/>
      </w:tblGrid>
      <w:tr w:rsidR="006A1F09" w:rsidRPr="007C790E" w14:paraId="46412A89" w14:textId="77777777" w:rsidTr="007B129E">
        <w:trPr>
          <w:trHeight w:val="281"/>
          <w:tblHeader/>
          <w:tblCellSpacing w:w="15" w:type="dxa"/>
        </w:trPr>
        <w:tc>
          <w:tcPr>
            <w:tcW w:w="0" w:type="auto"/>
            <w:vAlign w:val="center"/>
            <w:hideMark/>
          </w:tcPr>
          <w:p w14:paraId="033C9090"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Cations</w:t>
            </w:r>
          </w:p>
        </w:tc>
        <w:tc>
          <w:tcPr>
            <w:tcW w:w="0" w:type="auto"/>
            <w:vAlign w:val="center"/>
            <w:hideMark/>
          </w:tcPr>
          <w:p w14:paraId="4582885A"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me/L</w:t>
            </w:r>
          </w:p>
        </w:tc>
        <w:tc>
          <w:tcPr>
            <w:tcW w:w="0" w:type="auto"/>
            <w:vAlign w:val="center"/>
            <w:hideMark/>
          </w:tcPr>
          <w:p w14:paraId="3BB5CCB3"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ppm</w:t>
            </w:r>
          </w:p>
        </w:tc>
        <w:tc>
          <w:tcPr>
            <w:tcW w:w="0" w:type="auto"/>
            <w:vAlign w:val="center"/>
            <w:hideMark/>
          </w:tcPr>
          <w:p w14:paraId="487ABE00"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Anions</w:t>
            </w:r>
          </w:p>
        </w:tc>
        <w:tc>
          <w:tcPr>
            <w:tcW w:w="0" w:type="auto"/>
            <w:vAlign w:val="center"/>
            <w:hideMark/>
          </w:tcPr>
          <w:p w14:paraId="27D7F113"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me/L</w:t>
            </w:r>
          </w:p>
        </w:tc>
        <w:tc>
          <w:tcPr>
            <w:tcW w:w="0" w:type="auto"/>
            <w:vAlign w:val="center"/>
            <w:hideMark/>
          </w:tcPr>
          <w:p w14:paraId="22482F09"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ppm</w:t>
            </w:r>
          </w:p>
        </w:tc>
      </w:tr>
      <w:tr w:rsidR="006A1F09" w:rsidRPr="007C790E" w14:paraId="6564FE00" w14:textId="77777777" w:rsidTr="007B129E">
        <w:trPr>
          <w:trHeight w:val="268"/>
          <w:tblCellSpacing w:w="15" w:type="dxa"/>
        </w:trPr>
        <w:tc>
          <w:tcPr>
            <w:tcW w:w="0" w:type="auto"/>
            <w:vAlign w:val="center"/>
            <w:hideMark/>
          </w:tcPr>
          <w:p w14:paraId="4D09A16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Calcium (Ca²⁺)</w:t>
            </w:r>
          </w:p>
        </w:tc>
        <w:tc>
          <w:tcPr>
            <w:tcW w:w="0" w:type="auto"/>
            <w:vAlign w:val="center"/>
            <w:hideMark/>
          </w:tcPr>
          <w:p w14:paraId="05830D1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F9A2F8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91E37C5"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Carbonate (CO₃²⁻)</w:t>
            </w:r>
          </w:p>
        </w:tc>
        <w:tc>
          <w:tcPr>
            <w:tcW w:w="0" w:type="auto"/>
            <w:vAlign w:val="center"/>
            <w:hideMark/>
          </w:tcPr>
          <w:p w14:paraId="074E3F5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FE1682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7661645A" w14:textId="77777777" w:rsidTr="007B129E">
        <w:trPr>
          <w:trHeight w:val="268"/>
          <w:tblCellSpacing w:w="15" w:type="dxa"/>
        </w:trPr>
        <w:tc>
          <w:tcPr>
            <w:tcW w:w="0" w:type="auto"/>
            <w:vAlign w:val="center"/>
            <w:hideMark/>
          </w:tcPr>
          <w:p w14:paraId="6E71266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Magnesium (Mg²⁺)</w:t>
            </w:r>
          </w:p>
        </w:tc>
        <w:tc>
          <w:tcPr>
            <w:tcW w:w="0" w:type="auto"/>
            <w:vAlign w:val="center"/>
            <w:hideMark/>
          </w:tcPr>
          <w:p w14:paraId="05DC416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DC5AE35"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3B9246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Bicarbonate (HCO₃⁻)</w:t>
            </w:r>
          </w:p>
        </w:tc>
        <w:tc>
          <w:tcPr>
            <w:tcW w:w="0" w:type="auto"/>
            <w:vAlign w:val="center"/>
            <w:hideMark/>
          </w:tcPr>
          <w:p w14:paraId="00B5AAA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45FB2F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5CCBFB10" w14:textId="77777777" w:rsidTr="007B129E">
        <w:trPr>
          <w:trHeight w:val="281"/>
          <w:tblCellSpacing w:w="15" w:type="dxa"/>
        </w:trPr>
        <w:tc>
          <w:tcPr>
            <w:tcW w:w="0" w:type="auto"/>
            <w:vAlign w:val="center"/>
            <w:hideMark/>
          </w:tcPr>
          <w:p w14:paraId="1153C5F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Sodium (Na⁺)</w:t>
            </w:r>
          </w:p>
        </w:tc>
        <w:tc>
          <w:tcPr>
            <w:tcW w:w="0" w:type="auto"/>
            <w:vAlign w:val="center"/>
            <w:hideMark/>
          </w:tcPr>
          <w:p w14:paraId="55DE2C2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751DB4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A56AC6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Sulfate (SO₄²⁻)</w:t>
            </w:r>
          </w:p>
        </w:tc>
        <w:tc>
          <w:tcPr>
            <w:tcW w:w="0" w:type="auto"/>
            <w:vAlign w:val="center"/>
            <w:hideMark/>
          </w:tcPr>
          <w:p w14:paraId="5A1FE0C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13FFF0F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3109D094" w14:textId="77777777" w:rsidTr="007B129E">
        <w:trPr>
          <w:trHeight w:val="268"/>
          <w:tblCellSpacing w:w="15" w:type="dxa"/>
        </w:trPr>
        <w:tc>
          <w:tcPr>
            <w:tcW w:w="0" w:type="auto"/>
            <w:vAlign w:val="center"/>
            <w:hideMark/>
          </w:tcPr>
          <w:p w14:paraId="186B6BA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Potassium (K⁺)</w:t>
            </w:r>
          </w:p>
        </w:tc>
        <w:tc>
          <w:tcPr>
            <w:tcW w:w="0" w:type="auto"/>
            <w:vAlign w:val="center"/>
            <w:hideMark/>
          </w:tcPr>
          <w:p w14:paraId="6C0DD38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9782D5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27154D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Chloride (Cl⁻)</w:t>
            </w:r>
          </w:p>
        </w:tc>
        <w:tc>
          <w:tcPr>
            <w:tcW w:w="0" w:type="auto"/>
            <w:vAlign w:val="center"/>
            <w:hideMark/>
          </w:tcPr>
          <w:p w14:paraId="10D00F2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18E1FF3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084B5095" w14:textId="77777777" w:rsidTr="007B129E">
        <w:trPr>
          <w:trHeight w:val="281"/>
          <w:tblCellSpacing w:w="15" w:type="dxa"/>
        </w:trPr>
        <w:tc>
          <w:tcPr>
            <w:tcW w:w="0" w:type="auto"/>
            <w:vAlign w:val="center"/>
            <w:hideMark/>
          </w:tcPr>
          <w:p w14:paraId="60939C8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99E7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3270515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DF70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Nitrate (NO₃⁻)</w:t>
            </w:r>
          </w:p>
        </w:tc>
        <w:tc>
          <w:tcPr>
            <w:tcW w:w="0" w:type="auto"/>
            <w:vAlign w:val="center"/>
            <w:hideMark/>
          </w:tcPr>
          <w:p w14:paraId="5929F79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3A0C635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5930AE02" w14:textId="77777777" w:rsidTr="007B129E">
        <w:trPr>
          <w:trHeight w:val="268"/>
          <w:tblCellSpacing w:w="15" w:type="dxa"/>
        </w:trPr>
        <w:tc>
          <w:tcPr>
            <w:tcW w:w="0" w:type="auto"/>
            <w:vAlign w:val="center"/>
            <w:hideMark/>
          </w:tcPr>
          <w:p w14:paraId="4C5F070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Total</w:t>
            </w:r>
          </w:p>
        </w:tc>
        <w:tc>
          <w:tcPr>
            <w:tcW w:w="0" w:type="auto"/>
            <w:vAlign w:val="center"/>
            <w:hideMark/>
          </w:tcPr>
          <w:p w14:paraId="749E238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71C71AB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7E598CD0"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Total</w:t>
            </w:r>
          </w:p>
        </w:tc>
        <w:tc>
          <w:tcPr>
            <w:tcW w:w="0" w:type="auto"/>
            <w:vAlign w:val="center"/>
            <w:hideMark/>
          </w:tcPr>
          <w:p w14:paraId="4C7C04C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CCFC11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bl>
    <w:p w14:paraId="3B906435"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ED7FBC3">
          <v:rect id="_x0000_i1025" style="width:0;height:1.5pt" o:hralign="center" o:hrstd="t" o:hr="t" fillcolor="#a0a0a0" stroked="f"/>
        </w:pict>
      </w:r>
    </w:p>
    <w:p w14:paraId="2D612B28"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Water Quality Classification</w:t>
      </w:r>
    </w:p>
    <w:p w14:paraId="303B471E" w14:textId="77777777" w:rsidR="006A1F09" w:rsidRPr="007C790E" w:rsidRDefault="006A1F09" w:rsidP="006A1F09">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Class I</w:t>
      </w:r>
      <w:r w:rsidRPr="007C790E">
        <w:rPr>
          <w:rFonts w:asciiTheme="majorHAnsi" w:eastAsia="Times New Roman" w:hAnsiTheme="majorHAnsi" w:cstheme="majorHAnsi"/>
          <w:kern w:val="0"/>
          <w:sz w:val="22"/>
          <w:szCs w:val="22"/>
          <w:lang w:val="en-US" w:eastAsia="tr-TR"/>
          <w14:ligatures w14:val="none"/>
        </w:rPr>
        <w:t>: Suitable without restriction</w:t>
      </w:r>
    </w:p>
    <w:p w14:paraId="6D2407B6" w14:textId="77777777" w:rsidR="006A1F09" w:rsidRPr="007C790E" w:rsidRDefault="006A1F09" w:rsidP="006A1F09">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Class II</w:t>
      </w:r>
      <w:r w:rsidRPr="007C790E">
        <w:rPr>
          <w:rFonts w:asciiTheme="majorHAnsi" w:eastAsia="Times New Roman" w:hAnsiTheme="majorHAnsi" w:cstheme="majorHAnsi"/>
          <w:kern w:val="0"/>
          <w:sz w:val="22"/>
          <w:szCs w:val="22"/>
          <w:lang w:val="en-US" w:eastAsia="tr-TR"/>
          <w14:ligatures w14:val="none"/>
        </w:rPr>
        <w:t>: Suitable with minor restrictions (monitor sensitive crops/seedlings)</w:t>
      </w:r>
    </w:p>
    <w:p w14:paraId="1A48CBB4" w14:textId="77777777" w:rsidR="006A1F09" w:rsidRPr="007C790E" w:rsidRDefault="006A1F09" w:rsidP="006A1F09">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Class III</w:t>
      </w:r>
      <w:r w:rsidRPr="007C790E">
        <w:rPr>
          <w:rFonts w:asciiTheme="majorHAnsi" w:eastAsia="Times New Roman" w:hAnsiTheme="majorHAnsi" w:cstheme="majorHAnsi"/>
          <w:kern w:val="0"/>
          <w:sz w:val="22"/>
          <w:szCs w:val="22"/>
          <w:lang w:val="en-US" w:eastAsia="tr-TR"/>
          <w14:ligatures w14:val="none"/>
        </w:rPr>
        <w:t>: Unsuitable without treatment or blending</w:t>
      </w:r>
    </w:p>
    <w:p w14:paraId="33176A75"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Assessment and Recommendations</w:t>
      </w:r>
    </w:p>
    <w:p w14:paraId="245BE325" w14:textId="77777777" w:rsidR="006A1F09" w:rsidRPr="007C790E" w:rsidRDefault="006A1F09" w:rsidP="006A1F09">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Suitability for Nursery Irrigation:</w:t>
      </w:r>
      <w:r w:rsidRPr="007C790E">
        <w:rPr>
          <w:rFonts w:asciiTheme="majorHAnsi" w:eastAsia="Times New Roman" w:hAnsiTheme="majorHAnsi" w:cstheme="majorHAnsi"/>
          <w:kern w:val="0"/>
          <w:sz w:val="22"/>
          <w:szCs w:val="22"/>
          <w:lang w:val="en-US" w:eastAsia="tr-TR"/>
          <w14:ligatures w14:val="none"/>
        </w:rPr>
        <w:t xml:space="preserve"> ____________________________</w:t>
      </w:r>
    </w:p>
    <w:p w14:paraId="7425D7B5" w14:textId="77777777" w:rsidR="006A1F09" w:rsidRPr="007C790E" w:rsidRDefault="006A1F09" w:rsidP="006A1F09">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Identified Risks (e.g., salinity, sodicity, boron toxicity, pathogen contamination):</w:t>
      </w:r>
      <w:r w:rsidRPr="007C790E">
        <w:rPr>
          <w:rFonts w:asciiTheme="majorHAnsi" w:eastAsia="Times New Roman" w:hAnsiTheme="majorHAnsi" w:cstheme="majorHAnsi"/>
          <w:kern w:val="0"/>
          <w:sz w:val="22"/>
          <w:szCs w:val="22"/>
          <w:lang w:val="en-US" w:eastAsia="tr-TR"/>
          <w14:ligatures w14:val="none"/>
        </w:rPr>
        <w:t xml:space="preserve"> ____________________________</w:t>
      </w:r>
    </w:p>
    <w:p w14:paraId="6AD12FB7" w14:textId="77777777" w:rsidR="006A1F09" w:rsidRPr="007C790E" w:rsidRDefault="006A1F09" w:rsidP="006A1F09">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Proposed Measures (e.g., blending with freshwater, leaching, gypsum application, drip irrigation optimization):</w:t>
      </w:r>
      <w:r w:rsidRPr="007C790E">
        <w:rPr>
          <w:rFonts w:asciiTheme="majorHAnsi" w:eastAsia="Times New Roman" w:hAnsiTheme="majorHAnsi" w:cstheme="majorHAnsi"/>
          <w:kern w:val="0"/>
          <w:sz w:val="22"/>
          <w:szCs w:val="22"/>
          <w:lang w:val="en-US" w:eastAsia="tr-TR"/>
          <w14:ligatures w14:val="none"/>
        </w:rPr>
        <w:t xml:space="preserve"> ____________________________</w:t>
      </w:r>
    </w:p>
    <w:p w14:paraId="552E8C95"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Legal and Institutional Framework for Assessment</w:t>
      </w:r>
    </w:p>
    <w:p w14:paraId="75D415CE"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This report and its assessment are prepared under the following regulatory and institutional frameworks:</w:t>
      </w:r>
    </w:p>
    <w:p w14:paraId="64556C55"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Uzbekistan Water and Water Use Law (No. ZRU-954, 2023 revision):</w:t>
      </w:r>
      <w:r w:rsidRPr="007C790E">
        <w:rPr>
          <w:rFonts w:asciiTheme="majorHAnsi" w:eastAsia="Times New Roman" w:hAnsiTheme="majorHAnsi" w:cstheme="majorHAnsi"/>
          <w:kern w:val="0"/>
          <w:sz w:val="22"/>
          <w:szCs w:val="22"/>
          <w:lang w:val="en-US" w:eastAsia="tr-TR"/>
          <w14:ligatures w14:val="none"/>
        </w:rPr>
        <w:t xml:space="preserve"> Establishes the legal basis for water use, monitoring, and protection, including obligations for sustainable irrigation practices.</w:t>
      </w:r>
    </w:p>
    <w:p w14:paraId="3C29D351"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Uzbekistan Law on Environmental Protection (No. ZRU-754, 2021):</w:t>
      </w:r>
      <w:r w:rsidRPr="007C790E">
        <w:rPr>
          <w:rFonts w:asciiTheme="majorHAnsi" w:eastAsia="Times New Roman" w:hAnsiTheme="majorHAnsi" w:cstheme="majorHAnsi"/>
          <w:kern w:val="0"/>
          <w:sz w:val="22"/>
          <w:szCs w:val="22"/>
          <w:lang w:val="en-US" w:eastAsia="tr-TR"/>
          <w14:ligatures w14:val="none"/>
        </w:rPr>
        <w:t xml:space="preserve"> Requires monitoring of environmental quality, including irrigation water used in agricultural and forestry production.</w:t>
      </w:r>
    </w:p>
    <w:p w14:paraId="2B9CAD7C"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RESILAND CA Nursery Framework (World Bank / FAO standards):</w:t>
      </w:r>
      <w:r w:rsidRPr="007C790E">
        <w:rPr>
          <w:rFonts w:asciiTheme="majorHAnsi" w:eastAsia="Times New Roman" w:hAnsiTheme="majorHAnsi" w:cstheme="majorHAnsi"/>
          <w:kern w:val="0"/>
          <w:sz w:val="22"/>
          <w:szCs w:val="22"/>
          <w:lang w:val="en-US" w:eastAsia="tr-TR"/>
          <w14:ligatures w14:val="none"/>
        </w:rPr>
        <w:t xml:space="preserve"> Provides regional guidelines for water and soil resource monitoring in afforestation and nursery projects across Central Asia.</w:t>
      </w:r>
    </w:p>
    <w:p w14:paraId="34B82678"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FAO Irrigation and Drainage Paper No. 29 (1985, revised 2020):</w:t>
      </w:r>
      <w:r w:rsidRPr="007C790E">
        <w:rPr>
          <w:rFonts w:asciiTheme="majorHAnsi" w:eastAsia="Times New Roman" w:hAnsiTheme="majorHAnsi" w:cstheme="majorHAnsi"/>
          <w:kern w:val="0"/>
          <w:sz w:val="22"/>
          <w:szCs w:val="22"/>
          <w:lang w:val="en-US" w:eastAsia="tr-TR"/>
          <w14:ligatures w14:val="none"/>
        </w:rPr>
        <w:t xml:space="preserve"> Used as the international benchmark for irrigation water quality thresholds (EC, SAR, boron, etc.).</w:t>
      </w:r>
    </w:p>
    <w:p w14:paraId="17A89AD2"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ISO/IEC 17025 Laboratory Standards:</w:t>
      </w:r>
      <w:r w:rsidRPr="007C790E">
        <w:rPr>
          <w:rFonts w:asciiTheme="majorHAnsi" w:eastAsia="Times New Roman" w:hAnsiTheme="majorHAnsi" w:cstheme="majorHAnsi"/>
          <w:kern w:val="0"/>
          <w:sz w:val="22"/>
          <w:szCs w:val="22"/>
          <w:lang w:val="en-US" w:eastAsia="tr-TR"/>
          <w14:ligatures w14:val="none"/>
        </w:rPr>
        <w:t xml:space="preserve"> Ensures accredited analytical methods and quality assurance in laboratory testing.</w:t>
      </w:r>
    </w:p>
    <w:p w14:paraId="3A4819DF"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Aarhus Convention (ratified by Uzbekistan in 1999):</w:t>
      </w:r>
      <w:r w:rsidRPr="007C790E">
        <w:rPr>
          <w:rFonts w:asciiTheme="majorHAnsi" w:eastAsia="Times New Roman" w:hAnsiTheme="majorHAnsi" w:cstheme="majorHAnsi"/>
          <w:kern w:val="0"/>
          <w:sz w:val="22"/>
          <w:szCs w:val="22"/>
          <w:lang w:val="en-US" w:eastAsia="tr-TR"/>
          <w14:ligatures w14:val="none"/>
        </w:rPr>
        <w:t xml:space="preserve"> Guarantees public access to environmental data, including water analysis results, supporting transparency in land and water management projects.</w:t>
      </w:r>
    </w:p>
    <w:p w14:paraId="795C1D72"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Documentation and Data Integration</w:t>
      </w:r>
    </w:p>
    <w:p w14:paraId="5DE2A5F5" w14:textId="77777777" w:rsidR="006A1F09" w:rsidRPr="007C790E" w:rsidRDefault="006A1F09" w:rsidP="006A1F09">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Results are uploaded to the </w:t>
      </w:r>
      <w:r w:rsidRPr="007C790E">
        <w:rPr>
          <w:rFonts w:asciiTheme="majorHAnsi" w:eastAsia="Times New Roman" w:hAnsiTheme="majorHAnsi" w:cstheme="majorHAnsi"/>
          <w:b/>
          <w:bCs/>
          <w:kern w:val="0"/>
          <w:sz w:val="22"/>
          <w:szCs w:val="22"/>
          <w:lang w:val="en-US" w:eastAsia="tr-TR"/>
          <w14:ligatures w14:val="none"/>
        </w:rPr>
        <w:t>RESILAND CA Water Quality Database</w:t>
      </w:r>
      <w:r w:rsidRPr="007C790E">
        <w:rPr>
          <w:rFonts w:asciiTheme="majorHAnsi" w:eastAsia="Times New Roman" w:hAnsiTheme="majorHAnsi" w:cstheme="majorHAnsi"/>
          <w:kern w:val="0"/>
          <w:sz w:val="22"/>
          <w:szCs w:val="22"/>
          <w:lang w:val="en-US" w:eastAsia="tr-TR"/>
          <w14:ligatures w14:val="none"/>
        </w:rPr>
        <w:t xml:space="preserve"> with spatial metadata for mapping and temporal monitoring.</w:t>
      </w:r>
    </w:p>
    <w:p w14:paraId="5B059878" w14:textId="77777777" w:rsidR="006A1F09" w:rsidRPr="007C790E" w:rsidRDefault="006A1F09" w:rsidP="006A1F09">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Data is integrated with </w:t>
      </w:r>
      <w:r w:rsidRPr="007C790E">
        <w:rPr>
          <w:rFonts w:asciiTheme="majorHAnsi" w:eastAsia="Times New Roman" w:hAnsiTheme="majorHAnsi" w:cstheme="majorHAnsi"/>
          <w:b/>
          <w:bCs/>
          <w:kern w:val="0"/>
          <w:sz w:val="22"/>
          <w:szCs w:val="22"/>
          <w:lang w:val="en-US" w:eastAsia="tr-TR"/>
          <w14:ligatures w14:val="none"/>
        </w:rPr>
        <w:t>nursery planning protocols</w:t>
      </w:r>
      <w:r w:rsidRPr="007C790E">
        <w:rPr>
          <w:rFonts w:asciiTheme="majorHAnsi" w:eastAsia="Times New Roman" w:hAnsiTheme="majorHAnsi" w:cstheme="majorHAnsi"/>
          <w:kern w:val="0"/>
          <w:sz w:val="22"/>
          <w:szCs w:val="22"/>
          <w:lang w:val="en-US" w:eastAsia="tr-TR"/>
          <w14:ligatures w14:val="none"/>
        </w:rPr>
        <w:t xml:space="preserve"> to evaluate seedling suitability and identify risk management needs.</w:t>
      </w:r>
    </w:p>
    <w:p w14:paraId="00B72617" w14:textId="77777777" w:rsidR="006A1F09" w:rsidRPr="007C790E" w:rsidRDefault="006A1F09" w:rsidP="006A1F09">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Reports are shared with relevant </w:t>
      </w:r>
      <w:r w:rsidRPr="007C790E">
        <w:rPr>
          <w:rFonts w:asciiTheme="majorHAnsi" w:eastAsia="Times New Roman" w:hAnsiTheme="majorHAnsi" w:cstheme="majorHAnsi"/>
          <w:b/>
          <w:bCs/>
          <w:kern w:val="0"/>
          <w:sz w:val="22"/>
          <w:szCs w:val="22"/>
          <w:lang w:val="en-US" w:eastAsia="tr-TR"/>
          <w14:ligatures w14:val="none"/>
        </w:rPr>
        <w:t>Uzbekistan State Committee for Ecology and Environmental Protection</w:t>
      </w:r>
      <w:r w:rsidRPr="007C790E">
        <w:rPr>
          <w:rFonts w:asciiTheme="majorHAnsi" w:eastAsia="Times New Roman" w:hAnsiTheme="majorHAnsi" w:cstheme="majorHAnsi"/>
          <w:kern w:val="0"/>
          <w:sz w:val="22"/>
          <w:szCs w:val="22"/>
          <w:lang w:val="en-US" w:eastAsia="tr-TR"/>
          <w14:ligatures w14:val="none"/>
        </w:rPr>
        <w:t xml:space="preserve"> to ensure compliance with national monitoring frameworks.</w:t>
      </w:r>
    </w:p>
    <w:p w14:paraId="0D3CE274"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50E4772B">
          <v:rect id="_x0000_i1026" style="width:0;height:1.5pt" o:hralign="center" o:hrstd="t" o:hr="t" fillcolor="#a0a0a0" stroked="f"/>
        </w:pict>
      </w:r>
    </w:p>
    <w:p w14:paraId="73C8220D"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Date:</w:t>
      </w:r>
      <w:r w:rsidRPr="007C790E">
        <w:rPr>
          <w:rFonts w:asciiTheme="majorHAnsi" w:eastAsia="Times New Roman" w:hAnsiTheme="majorHAnsi" w:cstheme="majorHAnsi"/>
          <w:kern w:val="0"/>
          <w:sz w:val="22"/>
          <w:szCs w:val="22"/>
          <w:lang w:val="en-US" w:eastAsia="tr-TR"/>
          <w14:ligatures w14:val="none"/>
        </w:rPr>
        <w:t xml:space="preserve"> ____ / ____ / 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Name &amp; Surname:</w:t>
      </w:r>
      <w:r w:rsidRPr="007C790E">
        <w:rPr>
          <w:rFonts w:asciiTheme="majorHAnsi" w:eastAsia="Times New Roman" w:hAnsiTheme="majorHAnsi" w:cstheme="majorHAnsi"/>
          <w:kern w:val="0"/>
          <w:sz w:val="22"/>
          <w:szCs w:val="22"/>
          <w:lang w:val="en-US" w:eastAsia="tr-TR"/>
          <w14:ligatures w14:val="none"/>
        </w:rPr>
        <w:t xml:space="preserve"> 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Title/Position:</w:t>
      </w:r>
      <w:r w:rsidRPr="007C790E">
        <w:rPr>
          <w:rFonts w:asciiTheme="majorHAnsi" w:eastAsia="Times New Roman" w:hAnsiTheme="majorHAnsi" w:cstheme="majorHAnsi"/>
          <w:kern w:val="0"/>
          <w:sz w:val="22"/>
          <w:szCs w:val="22"/>
          <w:lang w:val="en-US" w:eastAsia="tr-TR"/>
          <w14:ligatures w14:val="none"/>
        </w:rPr>
        <w:t xml:space="preserve"> ______________________________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Signature</w:t>
      </w:r>
    </w:p>
    <w:p w14:paraId="2C88AA40" w14:textId="77777777" w:rsidR="00B42F6A" w:rsidRPr="007C790E" w:rsidRDefault="00B42F6A" w:rsidP="00B42F6A">
      <w:pPr>
        <w:rPr>
          <w:rFonts w:asciiTheme="majorHAnsi" w:hAnsiTheme="majorHAnsi" w:cstheme="majorHAnsi"/>
          <w:sz w:val="22"/>
          <w:szCs w:val="22"/>
          <w:lang w:val="en-US" w:eastAsia="tr-TR"/>
        </w:rPr>
      </w:pPr>
    </w:p>
    <w:p w14:paraId="0FC6E912" w14:textId="274CF206" w:rsidR="007C790E" w:rsidRPr="007C790E" w:rsidRDefault="007C790E" w:rsidP="007C790E">
      <w:pPr>
        <w:pStyle w:val="Balk2"/>
        <w:rPr>
          <w:rFonts w:eastAsia="Times New Roman" w:cstheme="majorHAnsi"/>
          <w:sz w:val="22"/>
          <w:szCs w:val="22"/>
          <w:lang w:val="en-US" w:eastAsia="tr-TR"/>
        </w:rPr>
      </w:pPr>
      <w:bookmarkStart w:id="257" w:name="_Toc217826812"/>
      <w:r w:rsidRPr="007C790E">
        <w:rPr>
          <w:rFonts w:cstheme="majorHAnsi"/>
          <w:sz w:val="22"/>
          <w:szCs w:val="22"/>
          <w:lang w:val="en-US" w:eastAsia="tr-TR"/>
        </w:rPr>
        <w:t xml:space="preserve">Annex 3- </w:t>
      </w:r>
      <w:r w:rsidRPr="007C790E">
        <w:rPr>
          <w:rFonts w:eastAsia="Times New Roman" w:cstheme="majorHAnsi"/>
          <w:sz w:val="22"/>
          <w:szCs w:val="22"/>
          <w:lang w:val="en-US" w:eastAsia="tr-TR"/>
        </w:rPr>
        <w:t>Nursery Summary Information Sheet/Comprehensive Nursery Profile (Provided as a separate document)</w:t>
      </w:r>
      <w:bookmarkEnd w:id="257"/>
    </w:p>
    <w:p w14:paraId="76E2982A" w14:textId="5CE81A26" w:rsidR="007C790E" w:rsidRPr="007C790E" w:rsidRDefault="007C790E" w:rsidP="00B42F6A">
      <w:pPr>
        <w:rPr>
          <w:rFonts w:asciiTheme="majorHAnsi" w:hAnsiTheme="majorHAnsi" w:cstheme="majorHAnsi"/>
          <w:sz w:val="22"/>
          <w:szCs w:val="22"/>
          <w:lang w:val="en-US" w:eastAsia="tr-TR"/>
        </w:rPr>
      </w:pPr>
    </w:p>
    <w:p w14:paraId="557B9909" w14:textId="77777777" w:rsidR="007C790E" w:rsidRPr="007C790E" w:rsidRDefault="007C790E" w:rsidP="00B42F6A">
      <w:pPr>
        <w:rPr>
          <w:rFonts w:asciiTheme="majorHAnsi" w:hAnsiTheme="majorHAnsi" w:cstheme="majorHAnsi"/>
          <w:sz w:val="22"/>
          <w:szCs w:val="22"/>
          <w:lang w:val="en-US" w:eastAsia="tr-TR"/>
        </w:rPr>
      </w:pPr>
    </w:p>
    <w:sectPr w:rsidR="007C790E" w:rsidRPr="007C79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BED0" w14:textId="77777777" w:rsidR="00037117" w:rsidRDefault="00037117" w:rsidP="00762439">
      <w:r>
        <w:separator/>
      </w:r>
    </w:p>
  </w:endnote>
  <w:endnote w:type="continuationSeparator" w:id="0">
    <w:p w14:paraId="6E85CF17" w14:textId="77777777" w:rsidR="00037117" w:rsidRDefault="00037117" w:rsidP="0076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15185"/>
      <w:docPartObj>
        <w:docPartGallery w:val="Page Numbers (Bottom of Page)"/>
        <w:docPartUnique/>
      </w:docPartObj>
    </w:sdtPr>
    <w:sdtContent>
      <w:p w14:paraId="7396BB51" w14:textId="698F2A38" w:rsidR="006A1F09" w:rsidRDefault="006A1F09">
        <w:pPr>
          <w:pStyle w:val="AltBilgi"/>
          <w:jc w:val="right"/>
        </w:pPr>
      </w:p>
      <w:p w14:paraId="052C609C" w14:textId="06F4ACD2" w:rsidR="006A1F09" w:rsidRDefault="00762439">
        <w:pPr>
          <w:pStyle w:val="AltBilgi"/>
          <w:jc w:val="right"/>
          <w:rPr>
            <w:noProof/>
          </w:rPr>
        </w:pPr>
        <w:r>
          <w:t xml:space="preserve">Page </w:t>
        </w:r>
        <w:r>
          <w:fldChar w:fldCharType="begin"/>
        </w:r>
        <w:r>
          <w:instrText>PAGE   \* MERGEFORMAT</w:instrText>
        </w:r>
        <w:r>
          <w:fldChar w:fldCharType="separate"/>
        </w:r>
        <w:r>
          <w:t>2</w:t>
        </w:r>
        <w:r>
          <w:fldChar w:fldCharType="end"/>
        </w:r>
        <w:r>
          <w:t>/</w:t>
        </w:r>
        <w:fldSimple w:instr=" NUMPAGES   \* MERGEFORMAT ">
          <w:r>
            <w:rPr>
              <w:noProof/>
            </w:rPr>
            <w:t>14</w:t>
          </w:r>
        </w:fldSimple>
      </w:p>
      <w:p w14:paraId="0247214D" w14:textId="77777777" w:rsidR="006A1F09" w:rsidRDefault="006A1F09">
        <w:pPr>
          <w:pStyle w:val="AltBilgi"/>
          <w:jc w:val="right"/>
          <w:rPr>
            <w:noProof/>
          </w:rPr>
        </w:pPr>
      </w:p>
      <w:p w14:paraId="2FF62983" w14:textId="4D400157" w:rsidR="006A1F09" w:rsidRPr="007E514D" w:rsidRDefault="006A1F09" w:rsidP="006A1F09">
        <w:pPr>
          <w:jc w:val="right"/>
          <w:rPr>
            <w:rFonts w:asciiTheme="majorHAnsi" w:hAnsiTheme="majorHAnsi" w:cstheme="majorHAnsi"/>
            <w:sz w:val="22"/>
            <w:szCs w:val="22"/>
            <w:lang w:val="en-US" w:eastAsia="tr-TR"/>
          </w:rPr>
        </w:pPr>
        <w:r w:rsidRPr="007E514D">
          <w:rPr>
            <w:rFonts w:asciiTheme="majorHAnsi" w:hAnsiTheme="majorHAnsi" w:cstheme="majorHAnsi"/>
            <w:sz w:val="22"/>
            <w:szCs w:val="22"/>
            <w:lang w:val="en-US" w:eastAsia="tr-TR"/>
          </w:rPr>
          <w:t>Technical Disposition for the Design, Upgrading, and Preparation of Forest Nurseries in Uzbekistan (RESILAND CA Nursery Framework-RNF)</w:t>
        </w:r>
      </w:p>
      <w:p w14:paraId="11A362AE" w14:textId="77777777" w:rsidR="006A1F09" w:rsidRPr="007E514D" w:rsidRDefault="006A1F09" w:rsidP="006A1F09">
        <w:pPr>
          <w:jc w:val="center"/>
          <w:rPr>
            <w:rFonts w:asciiTheme="majorHAnsi" w:hAnsiTheme="majorHAnsi" w:cstheme="majorHAnsi"/>
            <w:sz w:val="22"/>
            <w:szCs w:val="22"/>
            <w:lang w:val="en-US" w:eastAsia="tr-TR"/>
          </w:rPr>
        </w:pPr>
      </w:p>
      <w:p w14:paraId="0AFD5005" w14:textId="42F9D34F" w:rsidR="00762439" w:rsidRDefault="00000000">
        <w:pPr>
          <w:pStyle w:val="AltBilgi"/>
          <w:jc w:val="right"/>
        </w:pPr>
      </w:p>
    </w:sdtContent>
  </w:sdt>
  <w:p w14:paraId="60DBFC8C" w14:textId="77777777" w:rsidR="00762439" w:rsidRDefault="007624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94FD" w14:textId="77777777" w:rsidR="00037117" w:rsidRDefault="00037117" w:rsidP="00762439">
      <w:r>
        <w:separator/>
      </w:r>
    </w:p>
  </w:footnote>
  <w:footnote w:type="continuationSeparator" w:id="0">
    <w:p w14:paraId="6A976772" w14:textId="77777777" w:rsidR="00037117" w:rsidRDefault="00037117" w:rsidP="0076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7F7"/>
    <w:multiLevelType w:val="multilevel"/>
    <w:tmpl w:val="452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CCA"/>
    <w:multiLevelType w:val="multilevel"/>
    <w:tmpl w:val="5F6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F333B"/>
    <w:multiLevelType w:val="multilevel"/>
    <w:tmpl w:val="3C1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2FB3"/>
    <w:multiLevelType w:val="multilevel"/>
    <w:tmpl w:val="585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00E9D"/>
    <w:multiLevelType w:val="multilevel"/>
    <w:tmpl w:val="C43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C7859"/>
    <w:multiLevelType w:val="multilevel"/>
    <w:tmpl w:val="955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A465C"/>
    <w:multiLevelType w:val="multilevel"/>
    <w:tmpl w:val="0C9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90A84"/>
    <w:multiLevelType w:val="multilevel"/>
    <w:tmpl w:val="321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97CD0"/>
    <w:multiLevelType w:val="multilevel"/>
    <w:tmpl w:val="16E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B2C66"/>
    <w:multiLevelType w:val="multilevel"/>
    <w:tmpl w:val="EBB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B674B"/>
    <w:multiLevelType w:val="multilevel"/>
    <w:tmpl w:val="FF5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30051"/>
    <w:multiLevelType w:val="multilevel"/>
    <w:tmpl w:val="C09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62989"/>
    <w:multiLevelType w:val="multilevel"/>
    <w:tmpl w:val="65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95A84"/>
    <w:multiLevelType w:val="multilevel"/>
    <w:tmpl w:val="A7E6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E3896"/>
    <w:multiLevelType w:val="multilevel"/>
    <w:tmpl w:val="222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F1DD8"/>
    <w:multiLevelType w:val="multilevel"/>
    <w:tmpl w:val="57A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9E5262"/>
    <w:multiLevelType w:val="hybridMultilevel"/>
    <w:tmpl w:val="63981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48439C0"/>
    <w:multiLevelType w:val="multilevel"/>
    <w:tmpl w:val="8EE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A0006B"/>
    <w:multiLevelType w:val="multilevel"/>
    <w:tmpl w:val="5ED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31E26"/>
    <w:multiLevelType w:val="multilevel"/>
    <w:tmpl w:val="AC1C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37347"/>
    <w:multiLevelType w:val="multilevel"/>
    <w:tmpl w:val="66B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74D0"/>
    <w:multiLevelType w:val="multilevel"/>
    <w:tmpl w:val="574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FD1108"/>
    <w:multiLevelType w:val="multilevel"/>
    <w:tmpl w:val="159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B10876"/>
    <w:multiLevelType w:val="multilevel"/>
    <w:tmpl w:val="794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50669D"/>
    <w:multiLevelType w:val="multilevel"/>
    <w:tmpl w:val="E0B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F52EA"/>
    <w:multiLevelType w:val="multilevel"/>
    <w:tmpl w:val="2ED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51091"/>
    <w:multiLevelType w:val="multilevel"/>
    <w:tmpl w:val="7F62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B154E3"/>
    <w:multiLevelType w:val="multilevel"/>
    <w:tmpl w:val="A66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E1857"/>
    <w:multiLevelType w:val="multilevel"/>
    <w:tmpl w:val="F9BE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AE66A9"/>
    <w:multiLevelType w:val="multilevel"/>
    <w:tmpl w:val="38B4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E2364D"/>
    <w:multiLevelType w:val="multilevel"/>
    <w:tmpl w:val="C0C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35A7A"/>
    <w:multiLevelType w:val="multilevel"/>
    <w:tmpl w:val="A5A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5E3E73"/>
    <w:multiLevelType w:val="multilevel"/>
    <w:tmpl w:val="03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915F57"/>
    <w:multiLevelType w:val="multilevel"/>
    <w:tmpl w:val="97644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37680"/>
    <w:multiLevelType w:val="multilevel"/>
    <w:tmpl w:val="A68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45F09"/>
    <w:multiLevelType w:val="multilevel"/>
    <w:tmpl w:val="2C5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92689E"/>
    <w:multiLevelType w:val="multilevel"/>
    <w:tmpl w:val="7846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01C37"/>
    <w:multiLevelType w:val="multilevel"/>
    <w:tmpl w:val="63F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087F4C"/>
    <w:multiLevelType w:val="multilevel"/>
    <w:tmpl w:val="B560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312B59"/>
    <w:multiLevelType w:val="multilevel"/>
    <w:tmpl w:val="70A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350F42"/>
    <w:multiLevelType w:val="multilevel"/>
    <w:tmpl w:val="0DA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56493"/>
    <w:multiLevelType w:val="multilevel"/>
    <w:tmpl w:val="374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17433"/>
    <w:multiLevelType w:val="multilevel"/>
    <w:tmpl w:val="30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67107"/>
    <w:multiLevelType w:val="multilevel"/>
    <w:tmpl w:val="BAFE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CA14F7"/>
    <w:multiLevelType w:val="multilevel"/>
    <w:tmpl w:val="D9C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4E5078"/>
    <w:multiLevelType w:val="multilevel"/>
    <w:tmpl w:val="C7C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53120"/>
    <w:multiLevelType w:val="multilevel"/>
    <w:tmpl w:val="C47C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694A1D"/>
    <w:multiLevelType w:val="multilevel"/>
    <w:tmpl w:val="170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0C5C70"/>
    <w:multiLevelType w:val="multilevel"/>
    <w:tmpl w:val="109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705F10"/>
    <w:multiLevelType w:val="multilevel"/>
    <w:tmpl w:val="4F9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C82B4C"/>
    <w:multiLevelType w:val="multilevel"/>
    <w:tmpl w:val="9082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C03A1D"/>
    <w:multiLevelType w:val="multilevel"/>
    <w:tmpl w:val="74A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0B0FBE"/>
    <w:multiLevelType w:val="multilevel"/>
    <w:tmpl w:val="3E6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F22375"/>
    <w:multiLevelType w:val="multilevel"/>
    <w:tmpl w:val="F55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F43C71"/>
    <w:multiLevelType w:val="multilevel"/>
    <w:tmpl w:val="191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B16CA4"/>
    <w:multiLevelType w:val="multilevel"/>
    <w:tmpl w:val="3A1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BE6EE6"/>
    <w:multiLevelType w:val="multilevel"/>
    <w:tmpl w:val="772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B95995"/>
    <w:multiLevelType w:val="multilevel"/>
    <w:tmpl w:val="E11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5673E1"/>
    <w:multiLevelType w:val="multilevel"/>
    <w:tmpl w:val="BF7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E9067A"/>
    <w:multiLevelType w:val="multilevel"/>
    <w:tmpl w:val="45E0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3C6ECB"/>
    <w:multiLevelType w:val="multilevel"/>
    <w:tmpl w:val="467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6A246B"/>
    <w:multiLevelType w:val="multilevel"/>
    <w:tmpl w:val="A1C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5B35BA"/>
    <w:multiLevelType w:val="multilevel"/>
    <w:tmpl w:val="A87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1B4381"/>
    <w:multiLevelType w:val="multilevel"/>
    <w:tmpl w:val="F21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670469"/>
    <w:multiLevelType w:val="multilevel"/>
    <w:tmpl w:val="D106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D91BA7"/>
    <w:multiLevelType w:val="hybridMultilevel"/>
    <w:tmpl w:val="0B76E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49C13FDE"/>
    <w:multiLevelType w:val="multilevel"/>
    <w:tmpl w:val="C59A4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EF2485"/>
    <w:multiLevelType w:val="multilevel"/>
    <w:tmpl w:val="5DB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F36911"/>
    <w:multiLevelType w:val="multilevel"/>
    <w:tmpl w:val="14E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FD18CD"/>
    <w:multiLevelType w:val="multilevel"/>
    <w:tmpl w:val="2E0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54435"/>
    <w:multiLevelType w:val="multilevel"/>
    <w:tmpl w:val="CA6AF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A651D"/>
    <w:multiLevelType w:val="multilevel"/>
    <w:tmpl w:val="BF8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805F98"/>
    <w:multiLevelType w:val="multilevel"/>
    <w:tmpl w:val="4E1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BC5034"/>
    <w:multiLevelType w:val="multilevel"/>
    <w:tmpl w:val="4AC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7810B3"/>
    <w:multiLevelType w:val="multilevel"/>
    <w:tmpl w:val="8DA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1D4024"/>
    <w:multiLevelType w:val="multilevel"/>
    <w:tmpl w:val="A7D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733BB"/>
    <w:multiLevelType w:val="multilevel"/>
    <w:tmpl w:val="9AF4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E150C8"/>
    <w:multiLevelType w:val="multilevel"/>
    <w:tmpl w:val="9E2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3D30CA"/>
    <w:multiLevelType w:val="multilevel"/>
    <w:tmpl w:val="BE3A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9A56D7"/>
    <w:multiLevelType w:val="multilevel"/>
    <w:tmpl w:val="786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F72AFB"/>
    <w:multiLevelType w:val="multilevel"/>
    <w:tmpl w:val="410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C864F8"/>
    <w:multiLevelType w:val="multilevel"/>
    <w:tmpl w:val="8E4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7D0BB8"/>
    <w:multiLevelType w:val="multilevel"/>
    <w:tmpl w:val="A8D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875A1E"/>
    <w:multiLevelType w:val="multilevel"/>
    <w:tmpl w:val="E4F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924780"/>
    <w:multiLevelType w:val="multilevel"/>
    <w:tmpl w:val="8D1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523BAA"/>
    <w:multiLevelType w:val="multilevel"/>
    <w:tmpl w:val="2E8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4F2C77"/>
    <w:multiLevelType w:val="multilevel"/>
    <w:tmpl w:val="F84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BE1FE1"/>
    <w:multiLevelType w:val="multilevel"/>
    <w:tmpl w:val="87C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1A5939"/>
    <w:multiLevelType w:val="multilevel"/>
    <w:tmpl w:val="54D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CF6107"/>
    <w:multiLevelType w:val="multilevel"/>
    <w:tmpl w:val="38A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21046C"/>
    <w:multiLevelType w:val="hybridMultilevel"/>
    <w:tmpl w:val="CA6C3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6E807C28"/>
    <w:multiLevelType w:val="multilevel"/>
    <w:tmpl w:val="ABCC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B30DE2"/>
    <w:multiLevelType w:val="multilevel"/>
    <w:tmpl w:val="8A5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5E15C4"/>
    <w:multiLevelType w:val="multilevel"/>
    <w:tmpl w:val="613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F373C7"/>
    <w:multiLevelType w:val="hybridMultilevel"/>
    <w:tmpl w:val="DC263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161593B"/>
    <w:multiLevelType w:val="multilevel"/>
    <w:tmpl w:val="0F94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66288B"/>
    <w:multiLevelType w:val="multilevel"/>
    <w:tmpl w:val="308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B42AA9"/>
    <w:multiLevelType w:val="multilevel"/>
    <w:tmpl w:val="8DBA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820CB2"/>
    <w:multiLevelType w:val="multilevel"/>
    <w:tmpl w:val="6AF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5C4021"/>
    <w:multiLevelType w:val="multilevel"/>
    <w:tmpl w:val="CA2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23466E"/>
    <w:multiLevelType w:val="multilevel"/>
    <w:tmpl w:val="598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3C1E58"/>
    <w:multiLevelType w:val="multilevel"/>
    <w:tmpl w:val="B1D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266B0A"/>
    <w:multiLevelType w:val="multilevel"/>
    <w:tmpl w:val="7318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760778">
    <w:abstractNumId w:val="10"/>
  </w:num>
  <w:num w:numId="2" w16cid:durableId="1740782291">
    <w:abstractNumId w:val="25"/>
  </w:num>
  <w:num w:numId="3" w16cid:durableId="1084497966">
    <w:abstractNumId w:val="100"/>
  </w:num>
  <w:num w:numId="4" w16cid:durableId="1591279762">
    <w:abstractNumId w:val="66"/>
  </w:num>
  <w:num w:numId="5" w16cid:durableId="1561481407">
    <w:abstractNumId w:val="2"/>
  </w:num>
  <w:num w:numId="6" w16cid:durableId="167671410">
    <w:abstractNumId w:val="65"/>
  </w:num>
  <w:num w:numId="7" w16cid:durableId="1131485812">
    <w:abstractNumId w:val="16"/>
  </w:num>
  <w:num w:numId="8" w16cid:durableId="1879466793">
    <w:abstractNumId w:val="90"/>
  </w:num>
  <w:num w:numId="9" w16cid:durableId="314652334">
    <w:abstractNumId w:val="94"/>
  </w:num>
  <w:num w:numId="10" w16cid:durableId="918714767">
    <w:abstractNumId w:val="99"/>
  </w:num>
  <w:num w:numId="11" w16cid:durableId="1565797777">
    <w:abstractNumId w:val="57"/>
  </w:num>
  <w:num w:numId="12" w16cid:durableId="517430325">
    <w:abstractNumId w:val="63"/>
  </w:num>
  <w:num w:numId="13" w16cid:durableId="1168179288">
    <w:abstractNumId w:val="48"/>
  </w:num>
  <w:num w:numId="14" w16cid:durableId="1596475468">
    <w:abstractNumId w:val="74"/>
  </w:num>
  <w:num w:numId="15" w16cid:durableId="1733121013">
    <w:abstractNumId w:val="82"/>
  </w:num>
  <w:num w:numId="16" w16cid:durableId="2033677761">
    <w:abstractNumId w:val="72"/>
  </w:num>
  <w:num w:numId="17" w16cid:durableId="1106537103">
    <w:abstractNumId w:val="56"/>
  </w:num>
  <w:num w:numId="18" w16cid:durableId="1572153092">
    <w:abstractNumId w:val="43"/>
  </w:num>
  <w:num w:numId="19" w16cid:durableId="255292561">
    <w:abstractNumId w:val="1"/>
  </w:num>
  <w:num w:numId="20" w16cid:durableId="1898128377">
    <w:abstractNumId w:val="51"/>
  </w:num>
  <w:num w:numId="21" w16cid:durableId="1493133799">
    <w:abstractNumId w:val="87"/>
  </w:num>
  <w:num w:numId="22" w16cid:durableId="2060130898">
    <w:abstractNumId w:val="24"/>
  </w:num>
  <w:num w:numId="23" w16cid:durableId="1077216415">
    <w:abstractNumId w:val="3"/>
  </w:num>
  <w:num w:numId="24" w16cid:durableId="2028167392">
    <w:abstractNumId w:val="89"/>
  </w:num>
  <w:num w:numId="25" w16cid:durableId="1196819119">
    <w:abstractNumId w:val="69"/>
  </w:num>
  <w:num w:numId="26" w16cid:durableId="156574908">
    <w:abstractNumId w:val="39"/>
  </w:num>
  <w:num w:numId="27" w16cid:durableId="810709492">
    <w:abstractNumId w:val="5"/>
  </w:num>
  <w:num w:numId="28" w16cid:durableId="1687631174">
    <w:abstractNumId w:val="92"/>
  </w:num>
  <w:num w:numId="29" w16cid:durableId="2133666327">
    <w:abstractNumId w:val="95"/>
  </w:num>
  <w:num w:numId="30" w16cid:durableId="1257635889">
    <w:abstractNumId w:val="35"/>
  </w:num>
  <w:num w:numId="31" w16cid:durableId="1957566839">
    <w:abstractNumId w:val="0"/>
  </w:num>
  <w:num w:numId="32" w16cid:durableId="1818262587">
    <w:abstractNumId w:val="19"/>
  </w:num>
  <w:num w:numId="33" w16cid:durableId="786582147">
    <w:abstractNumId w:val="37"/>
  </w:num>
  <w:num w:numId="34" w16cid:durableId="466432697">
    <w:abstractNumId w:val="71"/>
  </w:num>
  <w:num w:numId="35" w16cid:durableId="1869490654">
    <w:abstractNumId w:val="33"/>
  </w:num>
  <w:num w:numId="36" w16cid:durableId="1186793672">
    <w:abstractNumId w:val="36"/>
  </w:num>
  <w:num w:numId="37" w16cid:durableId="608468323">
    <w:abstractNumId w:val="8"/>
  </w:num>
  <w:num w:numId="38" w16cid:durableId="1308125988">
    <w:abstractNumId w:val="13"/>
  </w:num>
  <w:num w:numId="39" w16cid:durableId="1431854128">
    <w:abstractNumId w:val="22"/>
  </w:num>
  <w:num w:numId="40" w16cid:durableId="1422945747">
    <w:abstractNumId w:val="91"/>
  </w:num>
  <w:num w:numId="41" w16cid:durableId="1065570676">
    <w:abstractNumId w:val="12"/>
  </w:num>
  <w:num w:numId="42" w16cid:durableId="2134706552">
    <w:abstractNumId w:val="30"/>
  </w:num>
  <w:num w:numId="43" w16cid:durableId="1480730135">
    <w:abstractNumId w:val="86"/>
  </w:num>
  <w:num w:numId="44" w16cid:durableId="60950641">
    <w:abstractNumId w:val="11"/>
  </w:num>
  <w:num w:numId="45" w16cid:durableId="776799465">
    <w:abstractNumId w:val="14"/>
  </w:num>
  <w:num w:numId="46" w16cid:durableId="1942225754">
    <w:abstractNumId w:val="29"/>
  </w:num>
  <w:num w:numId="47" w16cid:durableId="763188839">
    <w:abstractNumId w:val="44"/>
  </w:num>
  <w:num w:numId="48" w16cid:durableId="1524780749">
    <w:abstractNumId w:val="93"/>
  </w:num>
  <w:num w:numId="49" w16cid:durableId="55662261">
    <w:abstractNumId w:val="67"/>
  </w:num>
  <w:num w:numId="50" w16cid:durableId="567804457">
    <w:abstractNumId w:val="53"/>
  </w:num>
  <w:num w:numId="51" w16cid:durableId="1231817141">
    <w:abstractNumId w:val="23"/>
  </w:num>
  <w:num w:numId="52" w16cid:durableId="430856316">
    <w:abstractNumId w:val="9"/>
  </w:num>
  <w:num w:numId="53" w16cid:durableId="772827598">
    <w:abstractNumId w:val="76"/>
  </w:num>
  <w:num w:numId="54" w16cid:durableId="1848203535">
    <w:abstractNumId w:val="83"/>
  </w:num>
  <w:num w:numId="55" w16cid:durableId="1126049221">
    <w:abstractNumId w:val="73"/>
  </w:num>
  <w:num w:numId="56" w16cid:durableId="230895604">
    <w:abstractNumId w:val="47"/>
  </w:num>
  <w:num w:numId="57" w16cid:durableId="1796023561">
    <w:abstractNumId w:val="81"/>
  </w:num>
  <w:num w:numId="58" w16cid:durableId="581644659">
    <w:abstractNumId w:val="7"/>
  </w:num>
  <w:num w:numId="59" w16cid:durableId="992879012">
    <w:abstractNumId w:val="77"/>
  </w:num>
  <w:num w:numId="60" w16cid:durableId="1700931504">
    <w:abstractNumId w:val="80"/>
  </w:num>
  <w:num w:numId="61" w16cid:durableId="1228684191">
    <w:abstractNumId w:val="55"/>
  </w:num>
  <w:num w:numId="62" w16cid:durableId="1147354309">
    <w:abstractNumId w:val="96"/>
  </w:num>
  <w:num w:numId="63" w16cid:durableId="1751544109">
    <w:abstractNumId w:val="21"/>
  </w:num>
  <w:num w:numId="64" w16cid:durableId="1080175693">
    <w:abstractNumId w:val="17"/>
  </w:num>
  <w:num w:numId="65" w16cid:durableId="914508818">
    <w:abstractNumId w:val="68"/>
  </w:num>
  <w:num w:numId="66" w16cid:durableId="286396769">
    <w:abstractNumId w:val="31"/>
  </w:num>
  <w:num w:numId="67" w16cid:durableId="1344166212">
    <w:abstractNumId w:val="97"/>
  </w:num>
  <w:num w:numId="68" w16cid:durableId="1060834116">
    <w:abstractNumId w:val="84"/>
  </w:num>
  <w:num w:numId="69" w16cid:durableId="588080609">
    <w:abstractNumId w:val="54"/>
  </w:num>
  <w:num w:numId="70" w16cid:durableId="133110777">
    <w:abstractNumId w:val="45"/>
  </w:num>
  <w:num w:numId="71" w16cid:durableId="792480126">
    <w:abstractNumId w:val="70"/>
  </w:num>
  <w:num w:numId="72" w16cid:durableId="1799645084">
    <w:abstractNumId w:val="59"/>
  </w:num>
  <w:num w:numId="73" w16cid:durableId="171846592">
    <w:abstractNumId w:val="27"/>
  </w:num>
  <w:num w:numId="74" w16cid:durableId="2034188048">
    <w:abstractNumId w:val="20"/>
  </w:num>
  <w:num w:numId="75" w16cid:durableId="637148656">
    <w:abstractNumId w:val="15"/>
  </w:num>
  <w:num w:numId="76" w16cid:durableId="1786653950">
    <w:abstractNumId w:val="46"/>
  </w:num>
  <w:num w:numId="77" w16cid:durableId="1092117704">
    <w:abstractNumId w:val="75"/>
  </w:num>
  <w:num w:numId="78" w16cid:durableId="1396322414">
    <w:abstractNumId w:val="85"/>
  </w:num>
  <w:num w:numId="79" w16cid:durableId="1851724158">
    <w:abstractNumId w:val="34"/>
  </w:num>
  <w:num w:numId="80" w16cid:durableId="584610343">
    <w:abstractNumId w:val="64"/>
  </w:num>
  <w:num w:numId="81" w16cid:durableId="758716164">
    <w:abstractNumId w:val="32"/>
  </w:num>
  <w:num w:numId="82" w16cid:durableId="1987473782">
    <w:abstractNumId w:val="42"/>
  </w:num>
  <w:num w:numId="83" w16cid:durableId="708451180">
    <w:abstractNumId w:val="18"/>
  </w:num>
  <w:num w:numId="84" w16cid:durableId="1641378983">
    <w:abstractNumId w:val="58"/>
  </w:num>
  <w:num w:numId="85" w16cid:durableId="687413175">
    <w:abstractNumId w:val="49"/>
  </w:num>
  <w:num w:numId="86" w16cid:durableId="1682927215">
    <w:abstractNumId w:val="4"/>
  </w:num>
  <w:num w:numId="87" w16cid:durableId="1002394623">
    <w:abstractNumId w:val="98"/>
  </w:num>
  <w:num w:numId="88" w16cid:durableId="1073889129">
    <w:abstractNumId w:val="28"/>
  </w:num>
  <w:num w:numId="89" w16cid:durableId="193618973">
    <w:abstractNumId w:val="88"/>
  </w:num>
  <w:num w:numId="90" w16cid:durableId="1620068414">
    <w:abstractNumId w:val="101"/>
  </w:num>
  <w:num w:numId="91" w16cid:durableId="969628305">
    <w:abstractNumId w:val="62"/>
  </w:num>
  <w:num w:numId="92" w16cid:durableId="1063215002">
    <w:abstractNumId w:val="41"/>
  </w:num>
  <w:num w:numId="93" w16cid:durableId="1828596505">
    <w:abstractNumId w:val="78"/>
  </w:num>
  <w:num w:numId="94" w16cid:durableId="1860315568">
    <w:abstractNumId w:val="26"/>
  </w:num>
  <w:num w:numId="95" w16cid:durableId="480539033">
    <w:abstractNumId w:val="102"/>
  </w:num>
  <w:num w:numId="96" w16cid:durableId="1338188199">
    <w:abstractNumId w:val="79"/>
  </w:num>
  <w:num w:numId="97" w16cid:durableId="22947879">
    <w:abstractNumId w:val="52"/>
  </w:num>
  <w:num w:numId="98" w16cid:durableId="176162669">
    <w:abstractNumId w:val="40"/>
  </w:num>
  <w:num w:numId="99" w16cid:durableId="381634740">
    <w:abstractNumId w:val="6"/>
  </w:num>
  <w:num w:numId="100" w16cid:durableId="504367011">
    <w:abstractNumId w:val="50"/>
  </w:num>
  <w:num w:numId="101" w16cid:durableId="390227692">
    <w:abstractNumId w:val="38"/>
  </w:num>
  <w:num w:numId="102" w16cid:durableId="1555392340">
    <w:abstractNumId w:val="61"/>
  </w:num>
  <w:num w:numId="103" w16cid:durableId="1826778584">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B7"/>
    <w:rsid w:val="00023BED"/>
    <w:rsid w:val="000304AA"/>
    <w:rsid w:val="00037117"/>
    <w:rsid w:val="00044A4F"/>
    <w:rsid w:val="000B2C44"/>
    <w:rsid w:val="00120256"/>
    <w:rsid w:val="00136329"/>
    <w:rsid w:val="001635DB"/>
    <w:rsid w:val="00196C9A"/>
    <w:rsid w:val="001B5990"/>
    <w:rsid w:val="001C05D9"/>
    <w:rsid w:val="001C1ED3"/>
    <w:rsid w:val="001D49DC"/>
    <w:rsid w:val="00221A6B"/>
    <w:rsid w:val="002475B6"/>
    <w:rsid w:val="00276FE5"/>
    <w:rsid w:val="002C6DF6"/>
    <w:rsid w:val="002F724C"/>
    <w:rsid w:val="00310CB7"/>
    <w:rsid w:val="00346AAF"/>
    <w:rsid w:val="003654A3"/>
    <w:rsid w:val="00384189"/>
    <w:rsid w:val="00391687"/>
    <w:rsid w:val="0039246B"/>
    <w:rsid w:val="003967E3"/>
    <w:rsid w:val="00397FED"/>
    <w:rsid w:val="003B51CD"/>
    <w:rsid w:val="003D5E80"/>
    <w:rsid w:val="00402286"/>
    <w:rsid w:val="00424B27"/>
    <w:rsid w:val="0045094F"/>
    <w:rsid w:val="00486C61"/>
    <w:rsid w:val="00490952"/>
    <w:rsid w:val="0049543E"/>
    <w:rsid w:val="004A26EE"/>
    <w:rsid w:val="004B6EF1"/>
    <w:rsid w:val="004D414B"/>
    <w:rsid w:val="0058456A"/>
    <w:rsid w:val="0064240E"/>
    <w:rsid w:val="00664BB0"/>
    <w:rsid w:val="0069389A"/>
    <w:rsid w:val="006A1F09"/>
    <w:rsid w:val="00712262"/>
    <w:rsid w:val="00762439"/>
    <w:rsid w:val="00776303"/>
    <w:rsid w:val="007A70CA"/>
    <w:rsid w:val="007B05FD"/>
    <w:rsid w:val="007C790E"/>
    <w:rsid w:val="007E2441"/>
    <w:rsid w:val="007E514D"/>
    <w:rsid w:val="007E67B1"/>
    <w:rsid w:val="007E6A57"/>
    <w:rsid w:val="007F029C"/>
    <w:rsid w:val="008154B5"/>
    <w:rsid w:val="0085648C"/>
    <w:rsid w:val="008634CB"/>
    <w:rsid w:val="00883320"/>
    <w:rsid w:val="008863A2"/>
    <w:rsid w:val="008A4306"/>
    <w:rsid w:val="008C75F3"/>
    <w:rsid w:val="00923602"/>
    <w:rsid w:val="00965127"/>
    <w:rsid w:val="009659DF"/>
    <w:rsid w:val="00967A2E"/>
    <w:rsid w:val="00A00403"/>
    <w:rsid w:val="00A01D1D"/>
    <w:rsid w:val="00A44697"/>
    <w:rsid w:val="00A54C94"/>
    <w:rsid w:val="00A61687"/>
    <w:rsid w:val="00A646EA"/>
    <w:rsid w:val="00A9041A"/>
    <w:rsid w:val="00AC4A8D"/>
    <w:rsid w:val="00AD25CC"/>
    <w:rsid w:val="00B427C8"/>
    <w:rsid w:val="00B42F6A"/>
    <w:rsid w:val="00B61FD8"/>
    <w:rsid w:val="00B90A28"/>
    <w:rsid w:val="00BA23A3"/>
    <w:rsid w:val="00BC1ACD"/>
    <w:rsid w:val="00BE141C"/>
    <w:rsid w:val="00C1764F"/>
    <w:rsid w:val="00C62550"/>
    <w:rsid w:val="00C90B43"/>
    <w:rsid w:val="00C93F7D"/>
    <w:rsid w:val="00C94844"/>
    <w:rsid w:val="00CA0F70"/>
    <w:rsid w:val="00CB3C8C"/>
    <w:rsid w:val="00CB46C4"/>
    <w:rsid w:val="00CF77C0"/>
    <w:rsid w:val="00D130C8"/>
    <w:rsid w:val="00D32853"/>
    <w:rsid w:val="00DD2F21"/>
    <w:rsid w:val="00DF6290"/>
    <w:rsid w:val="00E0235C"/>
    <w:rsid w:val="00E02A20"/>
    <w:rsid w:val="00E14F75"/>
    <w:rsid w:val="00E23FE0"/>
    <w:rsid w:val="00EC6AF3"/>
    <w:rsid w:val="00ED679A"/>
    <w:rsid w:val="00EE3588"/>
    <w:rsid w:val="00F218E8"/>
    <w:rsid w:val="00FA7E6D"/>
    <w:rsid w:val="00FF1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512F"/>
  <w15:chartTrackingRefBased/>
  <w15:docId w15:val="{B68FE446-B4A0-426F-AF41-4250C5A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B1"/>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10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10C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unhideWhenUsed/>
    <w:qFormat/>
    <w:rsid w:val="00310C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unhideWhenUsed/>
    <w:qFormat/>
    <w:rsid w:val="00310CB7"/>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310CB7"/>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10CB7"/>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10CB7"/>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10CB7"/>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10C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10CB7"/>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rsid w:val="00310CB7"/>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rsid w:val="00310CB7"/>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310CB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10CB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10CB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10CB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310CB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C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C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CB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10CB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10CB7"/>
    <w:rPr>
      <w:i/>
      <w:iCs/>
      <w:color w:val="404040" w:themeColor="text1" w:themeTint="BF"/>
    </w:rPr>
  </w:style>
  <w:style w:type="paragraph" w:styleId="ListeParagraf">
    <w:name w:val="List Paragraph"/>
    <w:basedOn w:val="Normal"/>
    <w:uiPriority w:val="34"/>
    <w:qFormat/>
    <w:rsid w:val="00310CB7"/>
    <w:pPr>
      <w:ind w:left="720"/>
      <w:contextualSpacing/>
    </w:pPr>
  </w:style>
  <w:style w:type="character" w:styleId="GlVurgulama">
    <w:name w:val="Intense Emphasis"/>
    <w:basedOn w:val="VarsaylanParagrafYazTipi"/>
    <w:uiPriority w:val="21"/>
    <w:qFormat/>
    <w:rsid w:val="00310CB7"/>
    <w:rPr>
      <w:i/>
      <w:iCs/>
      <w:color w:val="2F5496" w:themeColor="accent1" w:themeShade="BF"/>
    </w:rPr>
  </w:style>
  <w:style w:type="paragraph" w:styleId="GlAlnt">
    <w:name w:val="Intense Quote"/>
    <w:basedOn w:val="Normal"/>
    <w:next w:val="Normal"/>
    <w:link w:val="GlAlntChar"/>
    <w:uiPriority w:val="30"/>
    <w:qFormat/>
    <w:rsid w:val="00310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0CB7"/>
    <w:rPr>
      <w:i/>
      <w:iCs/>
      <w:color w:val="2F5496" w:themeColor="accent1" w:themeShade="BF"/>
    </w:rPr>
  </w:style>
  <w:style w:type="character" w:styleId="GlBavuru">
    <w:name w:val="Intense Reference"/>
    <w:basedOn w:val="VarsaylanParagrafYazTipi"/>
    <w:uiPriority w:val="32"/>
    <w:qFormat/>
    <w:rsid w:val="00310CB7"/>
    <w:rPr>
      <w:b/>
      <w:bCs/>
      <w:smallCaps/>
      <w:color w:val="2F5496" w:themeColor="accent1" w:themeShade="BF"/>
      <w:spacing w:val="5"/>
    </w:rPr>
  </w:style>
  <w:style w:type="paragraph" w:styleId="NormalWeb">
    <w:name w:val="Normal (Web)"/>
    <w:basedOn w:val="Normal"/>
    <w:uiPriority w:val="99"/>
    <w:semiHidden/>
    <w:unhideWhenUsed/>
    <w:rsid w:val="00BE141C"/>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Gl">
    <w:name w:val="Strong"/>
    <w:basedOn w:val="VarsaylanParagrafYazTipi"/>
    <w:uiPriority w:val="22"/>
    <w:qFormat/>
    <w:rsid w:val="00BE141C"/>
    <w:rPr>
      <w:b/>
      <w:bCs/>
    </w:rPr>
  </w:style>
  <w:style w:type="character" w:styleId="Vurgu">
    <w:name w:val="Emphasis"/>
    <w:basedOn w:val="VarsaylanParagrafYazTipi"/>
    <w:uiPriority w:val="20"/>
    <w:qFormat/>
    <w:rsid w:val="00BE141C"/>
    <w:rPr>
      <w:i/>
      <w:iCs/>
    </w:rPr>
  </w:style>
  <w:style w:type="paragraph" w:styleId="stBilgi">
    <w:name w:val="header"/>
    <w:basedOn w:val="Normal"/>
    <w:link w:val="stBilgiChar"/>
    <w:uiPriority w:val="99"/>
    <w:unhideWhenUsed/>
    <w:rsid w:val="00762439"/>
    <w:pPr>
      <w:tabs>
        <w:tab w:val="center" w:pos="4536"/>
        <w:tab w:val="right" w:pos="9072"/>
      </w:tabs>
    </w:pPr>
  </w:style>
  <w:style w:type="character" w:customStyle="1" w:styleId="stBilgiChar">
    <w:name w:val="Üst Bilgi Char"/>
    <w:basedOn w:val="VarsaylanParagrafYazTipi"/>
    <w:link w:val="stBilgi"/>
    <w:uiPriority w:val="99"/>
    <w:rsid w:val="00762439"/>
  </w:style>
  <w:style w:type="paragraph" w:styleId="AltBilgi">
    <w:name w:val="footer"/>
    <w:basedOn w:val="Normal"/>
    <w:link w:val="AltBilgiChar"/>
    <w:uiPriority w:val="99"/>
    <w:unhideWhenUsed/>
    <w:rsid w:val="00762439"/>
    <w:pPr>
      <w:tabs>
        <w:tab w:val="center" w:pos="4536"/>
        <w:tab w:val="right" w:pos="9072"/>
      </w:tabs>
    </w:pPr>
  </w:style>
  <w:style w:type="character" w:customStyle="1" w:styleId="AltBilgiChar">
    <w:name w:val="Alt Bilgi Char"/>
    <w:basedOn w:val="VarsaylanParagrafYazTipi"/>
    <w:link w:val="AltBilgi"/>
    <w:uiPriority w:val="99"/>
    <w:rsid w:val="00762439"/>
  </w:style>
  <w:style w:type="paragraph" w:styleId="T1">
    <w:name w:val="toc 1"/>
    <w:basedOn w:val="Normal"/>
    <w:next w:val="Normal"/>
    <w:autoRedefine/>
    <w:uiPriority w:val="39"/>
    <w:unhideWhenUsed/>
    <w:rsid w:val="001635DB"/>
    <w:pPr>
      <w:spacing w:after="100"/>
    </w:pPr>
    <w:rPr>
      <w:b/>
      <w:sz w:val="22"/>
    </w:rPr>
  </w:style>
  <w:style w:type="paragraph" w:styleId="T2">
    <w:name w:val="toc 2"/>
    <w:basedOn w:val="Normal"/>
    <w:next w:val="Normal"/>
    <w:autoRedefine/>
    <w:uiPriority w:val="39"/>
    <w:unhideWhenUsed/>
    <w:rsid w:val="008863A2"/>
    <w:pPr>
      <w:tabs>
        <w:tab w:val="right" w:leader="dot" w:pos="9062"/>
      </w:tabs>
      <w:spacing w:before="120" w:after="120"/>
      <w:ind w:left="708"/>
    </w:pPr>
  </w:style>
  <w:style w:type="paragraph" w:styleId="T3">
    <w:name w:val="toc 3"/>
    <w:basedOn w:val="Normal"/>
    <w:next w:val="Normal"/>
    <w:autoRedefine/>
    <w:uiPriority w:val="39"/>
    <w:unhideWhenUsed/>
    <w:rsid w:val="008863A2"/>
    <w:pPr>
      <w:spacing w:after="100"/>
      <w:ind w:left="1416"/>
    </w:pPr>
  </w:style>
  <w:style w:type="paragraph" w:styleId="T4">
    <w:name w:val="toc 4"/>
    <w:basedOn w:val="Normal"/>
    <w:next w:val="Normal"/>
    <w:autoRedefine/>
    <w:uiPriority w:val="39"/>
    <w:unhideWhenUsed/>
    <w:rsid w:val="001635DB"/>
    <w:pPr>
      <w:spacing w:after="100"/>
      <w:ind w:left="600"/>
    </w:pPr>
  </w:style>
  <w:style w:type="paragraph" w:styleId="T5">
    <w:name w:val="toc 5"/>
    <w:basedOn w:val="Normal"/>
    <w:next w:val="Normal"/>
    <w:autoRedefine/>
    <w:uiPriority w:val="39"/>
    <w:unhideWhenUsed/>
    <w:rsid w:val="001635DB"/>
    <w:pPr>
      <w:spacing w:after="100"/>
      <w:ind w:left="800"/>
    </w:pPr>
  </w:style>
  <w:style w:type="paragraph" w:styleId="T6">
    <w:name w:val="toc 6"/>
    <w:basedOn w:val="Normal"/>
    <w:next w:val="Normal"/>
    <w:autoRedefine/>
    <w:uiPriority w:val="39"/>
    <w:unhideWhenUsed/>
    <w:rsid w:val="001635DB"/>
    <w:pPr>
      <w:spacing w:after="100" w:line="278" w:lineRule="auto"/>
      <w:ind w:left="1200"/>
    </w:pPr>
    <w:rPr>
      <w:rFonts w:asciiTheme="minorHAnsi" w:eastAsiaTheme="minorEastAsia" w:hAnsiTheme="minorHAnsi" w:cstheme="minorBidi"/>
      <w:sz w:val="24"/>
      <w:szCs w:val="24"/>
      <w:lang w:eastAsia="tr-TR"/>
    </w:rPr>
  </w:style>
  <w:style w:type="paragraph" w:styleId="T7">
    <w:name w:val="toc 7"/>
    <w:basedOn w:val="Normal"/>
    <w:next w:val="Normal"/>
    <w:autoRedefine/>
    <w:uiPriority w:val="39"/>
    <w:unhideWhenUsed/>
    <w:rsid w:val="001635DB"/>
    <w:pPr>
      <w:spacing w:after="100" w:line="278" w:lineRule="auto"/>
      <w:ind w:left="1440"/>
    </w:pPr>
    <w:rPr>
      <w:rFonts w:asciiTheme="minorHAnsi" w:eastAsiaTheme="minorEastAsia" w:hAnsiTheme="minorHAnsi" w:cstheme="minorBidi"/>
      <w:sz w:val="24"/>
      <w:szCs w:val="24"/>
      <w:lang w:eastAsia="tr-TR"/>
    </w:rPr>
  </w:style>
  <w:style w:type="paragraph" w:styleId="T8">
    <w:name w:val="toc 8"/>
    <w:basedOn w:val="Normal"/>
    <w:next w:val="Normal"/>
    <w:autoRedefine/>
    <w:uiPriority w:val="39"/>
    <w:unhideWhenUsed/>
    <w:rsid w:val="001635DB"/>
    <w:pPr>
      <w:spacing w:after="100" w:line="278" w:lineRule="auto"/>
      <w:ind w:left="1680"/>
    </w:pPr>
    <w:rPr>
      <w:rFonts w:asciiTheme="minorHAnsi" w:eastAsiaTheme="minorEastAsia" w:hAnsiTheme="minorHAnsi" w:cstheme="minorBidi"/>
      <w:sz w:val="24"/>
      <w:szCs w:val="24"/>
      <w:lang w:eastAsia="tr-TR"/>
    </w:rPr>
  </w:style>
  <w:style w:type="paragraph" w:styleId="T9">
    <w:name w:val="toc 9"/>
    <w:basedOn w:val="Normal"/>
    <w:next w:val="Normal"/>
    <w:autoRedefine/>
    <w:uiPriority w:val="39"/>
    <w:unhideWhenUsed/>
    <w:rsid w:val="001635DB"/>
    <w:pPr>
      <w:spacing w:after="100" w:line="278" w:lineRule="auto"/>
      <w:ind w:left="1920"/>
    </w:pPr>
    <w:rPr>
      <w:rFonts w:asciiTheme="minorHAnsi" w:eastAsiaTheme="minorEastAsia" w:hAnsiTheme="minorHAnsi" w:cstheme="minorBidi"/>
      <w:sz w:val="24"/>
      <w:szCs w:val="24"/>
      <w:lang w:eastAsia="tr-TR"/>
    </w:rPr>
  </w:style>
  <w:style w:type="character" w:styleId="Kpr">
    <w:name w:val="Hyperlink"/>
    <w:basedOn w:val="VarsaylanParagrafYazTipi"/>
    <w:uiPriority w:val="99"/>
    <w:unhideWhenUsed/>
    <w:rsid w:val="001635DB"/>
    <w:rPr>
      <w:color w:val="0563C1" w:themeColor="hyperlink"/>
      <w:u w:val="single"/>
    </w:rPr>
  </w:style>
  <w:style w:type="character" w:styleId="zmlenmeyenBahsetme">
    <w:name w:val="Unresolved Mention"/>
    <w:basedOn w:val="VarsaylanParagrafYazTipi"/>
    <w:uiPriority w:val="99"/>
    <w:semiHidden/>
    <w:unhideWhenUsed/>
    <w:rsid w:val="0016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uz/en/eco/news/view/39666?utm_source=chatgpt.com" TargetMode="External"/><Relationship Id="rId5" Type="http://schemas.openxmlformats.org/officeDocument/2006/relationships/webSettings" Target="webSettings.xml"/><Relationship Id="rId10" Type="http://schemas.openxmlformats.org/officeDocument/2006/relationships/hyperlink" Target="https://cis-legislation.com/document.fwx?rgn=156763&amp;utm_source=chatgpt.com" TargetMode="External"/><Relationship Id="rId4" Type="http://schemas.openxmlformats.org/officeDocument/2006/relationships/settings" Target="settings.xml"/><Relationship Id="rId9" Type="http://schemas.openxmlformats.org/officeDocument/2006/relationships/hyperlink" Target="https://www.sciencedirect.com/science/article/pii/S2667006223000229?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3138-F91D-4543-B489-B1359181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11002</Words>
  <Characters>62714</Characters>
  <Application>Microsoft Office Word</Application>
  <DocSecurity>0</DocSecurity>
  <Lines>522</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ilhan KILIÇ</cp:lastModifiedBy>
  <cp:revision>2</cp:revision>
  <dcterms:created xsi:type="dcterms:W3CDTF">2026-04-07T07:22:00Z</dcterms:created>
  <dcterms:modified xsi:type="dcterms:W3CDTF">2026-04-07T07:22:00Z</dcterms:modified>
</cp:coreProperties>
</file>